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38E3A" w14:textId="57583460" w:rsidR="00077F99" w:rsidRPr="00DF3470" w:rsidRDefault="00B75E48" w:rsidP="00077F99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="00077F99" w:rsidRPr="00DF34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9E2844">
        <w:rPr>
          <w:rFonts w:ascii="Corbel" w:hAnsi="Corbel"/>
          <w:bCs/>
          <w:i/>
          <w:lang w:eastAsia="ar-SA"/>
        </w:rPr>
        <w:t>61</w:t>
      </w:r>
      <w:r w:rsidR="00077F99" w:rsidRPr="00DF3470">
        <w:rPr>
          <w:rFonts w:ascii="Corbel" w:hAnsi="Corbel"/>
          <w:bCs/>
          <w:i/>
          <w:lang w:eastAsia="ar-SA"/>
        </w:rPr>
        <w:t>/202</w:t>
      </w:r>
      <w:r w:rsidR="009E2844">
        <w:rPr>
          <w:rFonts w:ascii="Corbel" w:hAnsi="Corbel"/>
          <w:bCs/>
          <w:i/>
          <w:lang w:eastAsia="ar-SA"/>
        </w:rPr>
        <w:t>5</w:t>
      </w:r>
    </w:p>
    <w:p w14:paraId="15340471" w14:textId="77777777" w:rsidR="00077F99" w:rsidRPr="00DF3470" w:rsidRDefault="00077F99" w:rsidP="00077F9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79B0D77" w14:textId="0AC18E3B" w:rsidR="00077F99" w:rsidRDefault="00077F99" w:rsidP="00077F9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E2844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F34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9E2844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62603A5D" w14:textId="77777777" w:rsidR="00077F99" w:rsidRPr="00E91775" w:rsidRDefault="00077F99" w:rsidP="00077F99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DF3470">
        <w:rPr>
          <w:rFonts w:ascii="Corbel" w:hAnsi="Corbel"/>
          <w:sz w:val="20"/>
          <w:szCs w:val="20"/>
          <w:lang w:eastAsia="ar-SA"/>
        </w:rPr>
        <w:t>)</w:t>
      </w:r>
    </w:p>
    <w:p w14:paraId="20ABDB1A" w14:textId="64C84880" w:rsidR="00077F99" w:rsidRPr="00DF3470" w:rsidRDefault="00077F99" w:rsidP="00077F99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DF3470">
        <w:rPr>
          <w:rFonts w:ascii="Corbel" w:hAnsi="Corbel"/>
          <w:sz w:val="20"/>
          <w:szCs w:val="20"/>
          <w:lang w:eastAsia="ar-SA"/>
        </w:rPr>
        <w:t>Rok akademicki 202</w:t>
      </w:r>
      <w:r w:rsidR="004F16DE">
        <w:rPr>
          <w:rFonts w:ascii="Corbel" w:hAnsi="Corbel"/>
          <w:sz w:val="20"/>
          <w:szCs w:val="20"/>
          <w:lang w:eastAsia="ar-SA"/>
        </w:rPr>
        <w:t>5</w:t>
      </w:r>
      <w:r w:rsidRPr="00DF3470">
        <w:rPr>
          <w:rFonts w:ascii="Corbel" w:hAnsi="Corbel"/>
          <w:sz w:val="20"/>
          <w:szCs w:val="20"/>
          <w:lang w:eastAsia="ar-SA"/>
        </w:rPr>
        <w:t>/20</w:t>
      </w:r>
      <w:r w:rsidR="004F16DE">
        <w:rPr>
          <w:rFonts w:ascii="Corbel" w:hAnsi="Corbel"/>
          <w:sz w:val="20"/>
          <w:szCs w:val="20"/>
          <w:lang w:eastAsia="ar-SA"/>
        </w:rPr>
        <w:t>26</w:t>
      </w:r>
    </w:p>
    <w:p w14:paraId="194557CE" w14:textId="77777777" w:rsidR="003407E7" w:rsidRDefault="003407E7">
      <w:pPr>
        <w:spacing w:after="0" w:line="240" w:lineRule="auto"/>
        <w:rPr>
          <w:rFonts w:ascii="Corbel" w:hAnsi="Corbel"/>
        </w:rPr>
      </w:pPr>
    </w:p>
    <w:p w14:paraId="14463C60" w14:textId="77777777" w:rsidR="003407E7" w:rsidRPr="006A5841" w:rsidRDefault="00B75E48">
      <w:pPr>
        <w:pStyle w:val="Punktygwne"/>
        <w:spacing w:before="0" w:after="0"/>
        <w:rPr>
          <w:rFonts w:ascii="Corbel" w:hAnsi="Corbel"/>
          <w:szCs w:val="24"/>
        </w:rPr>
      </w:pPr>
      <w:r w:rsidRPr="006A584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3407E7" w14:paraId="3ECD96E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6EDBD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B54B7" w14:textId="77777777" w:rsidR="003407E7" w:rsidRPr="006A5841" w:rsidRDefault="00B75E48">
            <w:pPr>
              <w:pStyle w:val="Odpowiedzi"/>
              <w:snapToGrid w:val="0"/>
              <w:rPr>
                <w:rFonts w:ascii="Corbel" w:hAnsi="Corbel" w:cs="Corbel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 w:cs="Corbel"/>
                <w:color w:val="auto"/>
                <w:sz w:val="24"/>
                <w:szCs w:val="24"/>
              </w:rPr>
              <w:t>Organy i korporacje ochrony prawa</w:t>
            </w:r>
          </w:p>
        </w:tc>
      </w:tr>
      <w:tr w:rsidR="003407E7" w14:paraId="1959542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3962D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3044" w14:textId="77777777" w:rsidR="003407E7" w:rsidRPr="006A5841" w:rsidRDefault="003407E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3407E7" w14:paraId="2899D08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F3A63" w14:textId="77777777" w:rsidR="003407E7" w:rsidRPr="006A5841" w:rsidRDefault="00B75E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9AFD" w14:textId="075B574E" w:rsidR="003407E7" w:rsidRPr="006A5841" w:rsidRDefault="009E2844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3407E7" w14:paraId="1DD7A0B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08A41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4AB97" w14:textId="40D036C8" w:rsidR="003407E7" w:rsidRPr="006A5841" w:rsidRDefault="00B75E48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Ustrojów Państw Europejskich</w:t>
            </w:r>
          </w:p>
        </w:tc>
      </w:tr>
      <w:tr w:rsidR="003407E7" w14:paraId="1731BF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E472D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D855B" w14:textId="77777777" w:rsidR="003407E7" w:rsidRPr="006A5841" w:rsidRDefault="00B75E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407E7" w14:paraId="2926895A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5B92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F1E3" w14:textId="60C0618A" w:rsidR="003407E7" w:rsidRPr="006A5841" w:rsidRDefault="00B75E48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A56CCC"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</w:t>
            </w:r>
            <w:r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3407E7" w14:paraId="6B95E5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00D26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54145" w14:textId="77777777" w:rsidR="003407E7" w:rsidRPr="006A5841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proofErr w:type="spellStart"/>
            <w:r w:rsidRPr="006A584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407E7" w14:paraId="1AC9E0E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FA658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D61B3" w14:textId="77777777" w:rsidR="003407E7" w:rsidRPr="006A5841" w:rsidRDefault="00B75E48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07E7" w14:paraId="3908A49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4CAD7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6F4D" w14:textId="77777777" w:rsidR="003407E7" w:rsidRPr="006A5841" w:rsidRDefault="00B75E48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Rok I, semestr 2</w:t>
            </w:r>
          </w:p>
        </w:tc>
      </w:tr>
      <w:tr w:rsidR="003407E7" w14:paraId="0E2B2C65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F9AAA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22C1" w14:textId="77777777" w:rsidR="003407E7" w:rsidRPr="006A5841" w:rsidRDefault="00B75E48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3407E7" w14:paraId="37937D0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CFD9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714D" w14:textId="77777777" w:rsidR="003407E7" w:rsidRPr="006A5841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6A584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407E7" w:rsidRPr="00FD70C9" w14:paraId="713800B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03828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71C5D" w14:textId="77777777" w:rsidR="003407E7" w:rsidRPr="006A5841" w:rsidRDefault="00B75E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6A5841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dr hab. Viktoriya Serzhanova, prof. UR</w:t>
            </w:r>
          </w:p>
        </w:tc>
      </w:tr>
      <w:tr w:rsidR="003407E7" w:rsidRPr="00FD70C9" w14:paraId="1F2E257A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39A9" w14:textId="77777777" w:rsidR="003407E7" w:rsidRPr="006A5841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050E0" w14:textId="77777777" w:rsidR="00784156" w:rsidRPr="006A5841" w:rsidRDefault="00784156" w:rsidP="00784156">
            <w:pPr>
              <w:pStyle w:val="Odpowiedzi"/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</w:pPr>
            <w:r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>dr hab. Viktoriya Serzhanova, prof. UR</w:t>
            </w:r>
          </w:p>
          <w:p w14:paraId="2E30BF78" w14:textId="684E9957" w:rsidR="003407E7" w:rsidRPr="006A5841" w:rsidRDefault="00784156" w:rsidP="00FA6A64">
            <w:pPr>
              <w:pStyle w:val="Odpowiedzi"/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</w:pPr>
            <w:r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 xml:space="preserve">dr Jan </w:t>
            </w:r>
            <w:proofErr w:type="spellStart"/>
            <w:r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>Plis</w:t>
            </w:r>
            <w:proofErr w:type="spellEnd"/>
            <w:r w:rsidR="00FA6A64"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 xml:space="preserve">, </w:t>
            </w:r>
            <w:r w:rsidRPr="006A5841">
              <w:rPr>
                <w:rFonts w:ascii="Corbel" w:hAnsi="Corbel" w:cs="Corbel"/>
                <w:b w:val="0"/>
                <w:color w:val="auto"/>
                <w:sz w:val="24"/>
                <w:szCs w:val="24"/>
                <w:lang w:val="en-GB"/>
              </w:rPr>
              <w:t>dr Krystian Nowak</w:t>
            </w:r>
          </w:p>
        </w:tc>
      </w:tr>
    </w:tbl>
    <w:p w14:paraId="48608CB7" w14:textId="77777777" w:rsidR="003407E7" w:rsidRDefault="00B75E48">
      <w:pPr>
        <w:pStyle w:val="Podpunkty"/>
        <w:ind w:left="0"/>
        <w:rPr>
          <w:rFonts w:ascii="Corbel" w:hAnsi="Corbel"/>
          <w:b w:val="0"/>
          <w:i/>
          <w:szCs w:val="22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5E89C5E6" w14:textId="77777777" w:rsidR="00FA6A64" w:rsidRPr="006A5841" w:rsidRDefault="00FA6A6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3CCA79" w14:textId="6679FA25" w:rsidR="003407E7" w:rsidRPr="006A5841" w:rsidRDefault="00B75E48">
      <w:pPr>
        <w:pStyle w:val="Podpunkty"/>
        <w:ind w:left="284"/>
        <w:rPr>
          <w:rFonts w:ascii="Corbel" w:hAnsi="Corbel"/>
          <w:sz w:val="24"/>
          <w:szCs w:val="24"/>
        </w:rPr>
      </w:pPr>
      <w:r w:rsidRPr="006A5841">
        <w:rPr>
          <w:rFonts w:ascii="Corbel" w:hAnsi="Corbel"/>
          <w:sz w:val="24"/>
          <w:szCs w:val="24"/>
        </w:rPr>
        <w:t>1.1.</w:t>
      </w:r>
      <w:r w:rsidR="00FA6A64" w:rsidRPr="006A5841">
        <w:rPr>
          <w:rFonts w:ascii="Corbel" w:hAnsi="Corbel"/>
          <w:sz w:val="24"/>
          <w:szCs w:val="24"/>
        </w:rPr>
        <w:t xml:space="preserve"> </w:t>
      </w:r>
      <w:r w:rsidRPr="006A584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E3031F6" w14:textId="77777777" w:rsidR="003407E7" w:rsidRPr="006A5841" w:rsidRDefault="003407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1"/>
      </w:tblGrid>
      <w:tr w:rsidR="003407E7" w:rsidRPr="006A5841" w14:paraId="4DE29BA1" w14:textId="77777777" w:rsidTr="00FA6A64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99871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A5841">
              <w:rPr>
                <w:rFonts w:ascii="Corbel" w:hAnsi="Corbel"/>
                <w:szCs w:val="24"/>
              </w:rPr>
              <w:t>Semestr</w:t>
            </w:r>
          </w:p>
          <w:p w14:paraId="6759EB02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A584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A242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5841">
              <w:rPr>
                <w:rFonts w:ascii="Corbel" w:hAnsi="Corbel"/>
                <w:szCs w:val="24"/>
              </w:rPr>
              <w:t>Wykł</w:t>
            </w:r>
            <w:proofErr w:type="spellEnd"/>
            <w:r w:rsidRPr="006A58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CBD1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A584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E4EB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5841">
              <w:rPr>
                <w:rFonts w:ascii="Corbel" w:hAnsi="Corbel"/>
                <w:szCs w:val="24"/>
              </w:rPr>
              <w:t>Konw</w:t>
            </w:r>
            <w:proofErr w:type="spellEnd"/>
            <w:r w:rsidRPr="006A58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7FCF7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A584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0514A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5841">
              <w:rPr>
                <w:rFonts w:ascii="Corbel" w:hAnsi="Corbel"/>
                <w:szCs w:val="24"/>
              </w:rPr>
              <w:t>Sem</w:t>
            </w:r>
            <w:proofErr w:type="spellEnd"/>
            <w:r w:rsidRPr="006A58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819D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A584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83614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5841">
              <w:rPr>
                <w:rFonts w:ascii="Corbel" w:hAnsi="Corbel"/>
                <w:szCs w:val="24"/>
              </w:rPr>
              <w:t>Prakt</w:t>
            </w:r>
            <w:proofErr w:type="spellEnd"/>
            <w:r w:rsidRPr="006A584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F997F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A584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07D44" w14:textId="77777777" w:rsidR="003407E7" w:rsidRPr="006A5841" w:rsidRDefault="00B75E48" w:rsidP="00FA6A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A5841">
              <w:rPr>
                <w:rFonts w:ascii="Corbel" w:hAnsi="Corbel"/>
                <w:szCs w:val="24"/>
              </w:rPr>
              <w:t>Liczba pkt. ECTS</w:t>
            </w:r>
          </w:p>
        </w:tc>
      </w:tr>
      <w:tr w:rsidR="003407E7" w:rsidRPr="006A5841" w14:paraId="2E3B7840" w14:textId="77777777" w:rsidTr="00FA6A64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94822" w14:textId="77777777" w:rsidR="003407E7" w:rsidRPr="006A5841" w:rsidRDefault="00B75E48" w:rsidP="00FA6A64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A5841">
              <w:rPr>
                <w:rFonts w:ascii="Corbel" w:hAnsi="Corbel"/>
                <w:bCs/>
                <w:sz w:val="24"/>
                <w:szCs w:val="24"/>
              </w:rPr>
              <w:t>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0EF43" w14:textId="77777777" w:rsidR="003407E7" w:rsidRPr="006A5841" w:rsidRDefault="00B75E48" w:rsidP="00FA6A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8594" w14:textId="13A0A937" w:rsidR="003407E7" w:rsidRPr="006A5841" w:rsidRDefault="00B75E48" w:rsidP="00FA6A64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A5841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46FE" w14:textId="77777777" w:rsidR="003407E7" w:rsidRPr="006A5841" w:rsidRDefault="003407E7" w:rsidP="00FA6A64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825F" w14:textId="77777777" w:rsidR="003407E7" w:rsidRPr="006A5841" w:rsidRDefault="003407E7" w:rsidP="00FA6A64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25957" w14:textId="77777777" w:rsidR="003407E7" w:rsidRPr="006A5841" w:rsidRDefault="003407E7" w:rsidP="00FA6A64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A4EEB" w14:textId="77777777" w:rsidR="003407E7" w:rsidRPr="006A5841" w:rsidRDefault="003407E7" w:rsidP="00FA6A64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29849" w14:textId="77777777" w:rsidR="003407E7" w:rsidRPr="006A5841" w:rsidRDefault="003407E7" w:rsidP="00FA6A64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91FBB" w14:textId="77777777" w:rsidR="003407E7" w:rsidRPr="006A5841" w:rsidRDefault="003407E7" w:rsidP="00FA6A64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2265" w14:textId="77777777" w:rsidR="003407E7" w:rsidRPr="006A5841" w:rsidRDefault="00B75E48" w:rsidP="00FA6A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</w:tr>
    </w:tbl>
    <w:p w14:paraId="3A80F6F5" w14:textId="77777777" w:rsidR="003407E7" w:rsidRPr="006A5841" w:rsidRDefault="003407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739165" w14:textId="3F738B3F" w:rsidR="003407E7" w:rsidRPr="006A5841" w:rsidRDefault="00B75E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A5841">
        <w:rPr>
          <w:rFonts w:ascii="Corbel" w:hAnsi="Corbel"/>
          <w:smallCaps w:val="0"/>
          <w:szCs w:val="24"/>
        </w:rPr>
        <w:t>1.2.</w:t>
      </w:r>
      <w:r w:rsidRPr="006A5841">
        <w:rPr>
          <w:rFonts w:ascii="Corbel" w:hAnsi="Corbel"/>
          <w:smallCaps w:val="0"/>
          <w:szCs w:val="24"/>
        </w:rPr>
        <w:tab/>
        <w:t>Sposób realizacji zajęć</w:t>
      </w:r>
    </w:p>
    <w:p w14:paraId="16DC6780" w14:textId="77777777" w:rsidR="00FA6A64" w:rsidRPr="006A5841" w:rsidRDefault="00FA6A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D9D8FFB" w14:textId="5F83BD9D" w:rsidR="003407E7" w:rsidRPr="006A5841" w:rsidRDefault="00FA6A64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6A5841">
        <w:rPr>
          <w:rFonts w:ascii="Corbel" w:hAnsi="Corbel"/>
          <w:bCs/>
          <w:smallCaps w:val="0"/>
          <w:szCs w:val="24"/>
        </w:rPr>
        <w:t>X</w:t>
      </w:r>
      <w:r w:rsidRPr="006A5841">
        <w:rPr>
          <w:rFonts w:ascii="Corbel" w:hAnsi="Corbel"/>
          <w:b w:val="0"/>
          <w:smallCaps w:val="0"/>
          <w:szCs w:val="24"/>
        </w:rPr>
        <w:t xml:space="preserve"> </w:t>
      </w:r>
      <w:r w:rsidR="00B75E48" w:rsidRPr="006A584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A96FAC" w14:textId="3FC120E6" w:rsidR="003407E7" w:rsidRPr="006A5841" w:rsidRDefault="001879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5841">
        <w:rPr>
          <w:rFonts w:ascii="Corbel" w:eastAsia="MS Gothic;ＭＳ ゴシック" w:hAnsi="Corbel" w:cs="MS Gothic;ＭＳ ゴシック"/>
          <w:b w:val="0"/>
          <w:szCs w:val="24"/>
        </w:rPr>
        <w:t xml:space="preserve"> </w:t>
      </w:r>
      <w:r w:rsidR="00FA6A64" w:rsidRPr="006A5841">
        <w:rPr>
          <w:rFonts w:ascii="Corbel" w:eastAsia="MS Gothic;ＭＳ ゴシック" w:hAnsi="Corbel" w:cs="MS Gothic;ＭＳ ゴシック"/>
          <w:b w:val="0"/>
          <w:szCs w:val="24"/>
        </w:rPr>
        <w:t xml:space="preserve">   </w:t>
      </w:r>
      <w:r w:rsidR="00B75E48" w:rsidRPr="006A584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2E121E" w14:textId="77777777" w:rsidR="003407E7" w:rsidRPr="006A5841" w:rsidRDefault="003407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79F3AD" w14:textId="4234DA32" w:rsidR="003407E7" w:rsidRPr="006A5841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6A5841">
        <w:rPr>
          <w:rFonts w:ascii="Corbel" w:hAnsi="Corbel"/>
          <w:smallCaps w:val="0"/>
          <w:szCs w:val="24"/>
        </w:rPr>
        <w:t xml:space="preserve">1.3 </w:t>
      </w:r>
      <w:r w:rsidRPr="006A584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A584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85E11B" w14:textId="77777777" w:rsidR="003407E7" w:rsidRPr="006A5841" w:rsidRDefault="003407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519978F" w14:textId="77777777" w:rsidR="003407E7" w:rsidRPr="006A5841" w:rsidRDefault="00B75E48" w:rsidP="00FA6A64">
      <w:pPr>
        <w:pStyle w:val="Punktygwne"/>
        <w:tabs>
          <w:tab w:val="left" w:pos="1134"/>
        </w:tabs>
        <w:spacing w:before="0" w:after="0"/>
        <w:ind w:left="1276" w:hanging="567"/>
        <w:rPr>
          <w:rFonts w:ascii="Corbel" w:hAnsi="Corbel" w:cs="Corbel"/>
          <w:b w:val="0"/>
          <w:smallCaps w:val="0"/>
          <w:szCs w:val="24"/>
        </w:rPr>
      </w:pPr>
      <w:r w:rsidRPr="006A5841">
        <w:rPr>
          <w:rFonts w:ascii="Corbel" w:hAnsi="Corbel" w:cs="Corbel"/>
          <w:b w:val="0"/>
          <w:smallCaps w:val="0"/>
          <w:szCs w:val="24"/>
        </w:rPr>
        <w:t>Wykład – egzamin pisemny;</w:t>
      </w:r>
    </w:p>
    <w:p w14:paraId="51D81F1E" w14:textId="77777777" w:rsidR="003407E7" w:rsidRPr="006A5841" w:rsidRDefault="00B75E48" w:rsidP="00FA6A64">
      <w:pPr>
        <w:pStyle w:val="Punktygwne"/>
        <w:tabs>
          <w:tab w:val="left" w:pos="1134"/>
        </w:tabs>
        <w:spacing w:before="0" w:after="0"/>
        <w:ind w:left="1276" w:hanging="567"/>
        <w:rPr>
          <w:rFonts w:ascii="Corbel" w:hAnsi="Corbel" w:cs="Corbel"/>
          <w:b w:val="0"/>
          <w:smallCaps w:val="0"/>
          <w:szCs w:val="24"/>
        </w:rPr>
      </w:pPr>
      <w:r w:rsidRPr="006A5841">
        <w:rPr>
          <w:rFonts w:ascii="Corbel" w:hAnsi="Corbel" w:cs="Corbel"/>
          <w:b w:val="0"/>
          <w:smallCaps w:val="0"/>
          <w:szCs w:val="24"/>
        </w:rPr>
        <w:t>Ćwiczenia – zaliczenie z oceną.</w:t>
      </w:r>
    </w:p>
    <w:p w14:paraId="7572BAD4" w14:textId="77777777" w:rsidR="003407E7" w:rsidRPr="006A5841" w:rsidRDefault="003407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65F9C" w14:textId="18246D6F" w:rsidR="003407E7" w:rsidRPr="006A5841" w:rsidRDefault="00B75E48">
      <w:pPr>
        <w:pStyle w:val="Punktygwne"/>
        <w:spacing w:before="0" w:after="0"/>
        <w:rPr>
          <w:rFonts w:ascii="Corbel" w:hAnsi="Corbel"/>
          <w:szCs w:val="24"/>
        </w:rPr>
      </w:pPr>
      <w:r w:rsidRPr="006A5841">
        <w:rPr>
          <w:rFonts w:ascii="Corbel" w:hAnsi="Corbel"/>
          <w:szCs w:val="24"/>
        </w:rPr>
        <w:t>2.</w:t>
      </w:r>
      <w:r w:rsidR="00FA6A64" w:rsidRPr="006A5841">
        <w:rPr>
          <w:rFonts w:ascii="Corbel" w:hAnsi="Corbel"/>
          <w:szCs w:val="24"/>
        </w:rPr>
        <w:t xml:space="preserve"> </w:t>
      </w:r>
      <w:r w:rsidRPr="006A5841">
        <w:rPr>
          <w:rFonts w:ascii="Corbel" w:hAnsi="Corbel"/>
          <w:szCs w:val="24"/>
        </w:rPr>
        <w:t xml:space="preserve">Wymagania wstępne </w:t>
      </w:r>
    </w:p>
    <w:p w14:paraId="513EC29B" w14:textId="77777777" w:rsidR="00EE6605" w:rsidRPr="006A5841" w:rsidRDefault="00EE660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407E7" w:rsidRPr="006A5841" w14:paraId="3072304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9377" w14:textId="77777777" w:rsidR="003407E7" w:rsidRPr="006A5841" w:rsidRDefault="00B75E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Podstawowa wiedza o państwie oraz organizacji organów ochrony prawa.</w:t>
            </w:r>
          </w:p>
        </w:tc>
      </w:tr>
    </w:tbl>
    <w:p w14:paraId="2F68D09C" w14:textId="77777777" w:rsidR="0010683D" w:rsidRPr="006A5841" w:rsidRDefault="0010683D">
      <w:pPr>
        <w:pStyle w:val="Punktygwne"/>
        <w:spacing w:before="0" w:after="0"/>
        <w:rPr>
          <w:rFonts w:ascii="Corbel" w:hAnsi="Corbel"/>
          <w:szCs w:val="24"/>
        </w:rPr>
      </w:pPr>
    </w:p>
    <w:p w14:paraId="6317CACF" w14:textId="1A40C792" w:rsidR="003407E7" w:rsidRPr="006A5841" w:rsidRDefault="00077F9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B75E48" w:rsidRPr="006A5841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2CC54BF" w14:textId="77777777" w:rsidR="003407E7" w:rsidRPr="006A5841" w:rsidRDefault="003407E7">
      <w:pPr>
        <w:pStyle w:val="Punktygwne"/>
        <w:spacing w:before="0" w:after="0"/>
        <w:rPr>
          <w:rFonts w:ascii="Corbel" w:hAnsi="Corbel"/>
          <w:szCs w:val="24"/>
        </w:rPr>
      </w:pPr>
    </w:p>
    <w:p w14:paraId="13DBEC4C" w14:textId="70B856E3" w:rsidR="003407E7" w:rsidRPr="006A5841" w:rsidRDefault="00B75E48">
      <w:pPr>
        <w:pStyle w:val="Podpunkty"/>
        <w:rPr>
          <w:rFonts w:ascii="Corbel" w:hAnsi="Corbel"/>
          <w:sz w:val="24"/>
          <w:szCs w:val="24"/>
        </w:rPr>
      </w:pPr>
      <w:r w:rsidRPr="006A5841">
        <w:rPr>
          <w:rFonts w:ascii="Corbel" w:hAnsi="Corbel"/>
          <w:sz w:val="24"/>
          <w:szCs w:val="24"/>
        </w:rPr>
        <w:t>3.1</w:t>
      </w:r>
      <w:r w:rsidR="00FA6A64" w:rsidRPr="006A5841">
        <w:rPr>
          <w:rFonts w:ascii="Corbel" w:hAnsi="Corbel"/>
          <w:sz w:val="24"/>
          <w:szCs w:val="24"/>
        </w:rPr>
        <w:t>.</w:t>
      </w:r>
      <w:r w:rsidRPr="006A5841">
        <w:rPr>
          <w:rFonts w:ascii="Corbel" w:hAnsi="Corbel"/>
          <w:sz w:val="24"/>
          <w:szCs w:val="24"/>
        </w:rPr>
        <w:t xml:space="preserve"> Cele przedmiotu</w:t>
      </w:r>
    </w:p>
    <w:p w14:paraId="7704C8F7" w14:textId="77777777" w:rsidR="003407E7" w:rsidRPr="006A5841" w:rsidRDefault="003407E7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3407E7" w:rsidRPr="006A5841" w14:paraId="34151F8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B620" w14:textId="4886E7E8" w:rsidR="003407E7" w:rsidRPr="006A5841" w:rsidRDefault="00B75E48" w:rsidP="00FA6A6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584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DAFFC" w14:textId="7A7B8C0A" w:rsidR="003407E7" w:rsidRPr="006A5841" w:rsidRDefault="00B75E48" w:rsidP="00FA6A64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iCs/>
                <w:sz w:val="24"/>
                <w:szCs w:val="24"/>
              </w:rPr>
            </w:pPr>
            <w:r w:rsidRPr="006A5841">
              <w:rPr>
                <w:rFonts w:ascii="Corbel" w:hAnsi="Corbel" w:cs="Corbel"/>
                <w:b w:val="0"/>
                <w:iCs/>
                <w:sz w:val="24"/>
                <w:szCs w:val="24"/>
              </w:rPr>
              <w:t>Zajęcia mają na celu zapoznanie studentów z problematyką organizacji i funkcjonowania krajowych i pozakrajowych organów ochrony prawa i korporacji, ze szczególnym  uwzględnieniem roli poszczególnych organów ustrojowych i instytucji ochrony prawa w organizacji państwa i współczesnego społeczeństwa.</w:t>
            </w:r>
          </w:p>
        </w:tc>
      </w:tr>
    </w:tbl>
    <w:p w14:paraId="296754BD" w14:textId="77777777" w:rsidR="003407E7" w:rsidRPr="006A5841" w:rsidRDefault="003407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B07EA" w14:textId="6AEA3B06" w:rsidR="003407E7" w:rsidRPr="006A5841" w:rsidRDefault="00B75E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5841">
        <w:rPr>
          <w:rFonts w:ascii="Corbel" w:hAnsi="Corbel"/>
          <w:b/>
          <w:sz w:val="24"/>
          <w:szCs w:val="24"/>
        </w:rPr>
        <w:t>3.2</w:t>
      </w:r>
      <w:r w:rsidR="00FA6A64" w:rsidRPr="006A5841">
        <w:rPr>
          <w:rFonts w:ascii="Corbel" w:hAnsi="Corbel"/>
          <w:b/>
          <w:sz w:val="24"/>
          <w:szCs w:val="24"/>
        </w:rPr>
        <w:t>.</w:t>
      </w:r>
      <w:r w:rsidRPr="006A5841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6A5841">
        <w:rPr>
          <w:rFonts w:ascii="Corbel" w:hAnsi="Corbel"/>
          <w:sz w:val="24"/>
          <w:szCs w:val="24"/>
        </w:rPr>
        <w:t xml:space="preserve"> </w:t>
      </w:r>
    </w:p>
    <w:p w14:paraId="5E9B5A92" w14:textId="77777777" w:rsidR="003407E7" w:rsidRPr="006A5841" w:rsidRDefault="003407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6"/>
        <w:gridCol w:w="6348"/>
        <w:gridCol w:w="1876"/>
      </w:tblGrid>
      <w:tr w:rsidR="003407E7" w:rsidRPr="006A5841" w14:paraId="7C97998A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E8695" w14:textId="77777777" w:rsidR="003407E7" w:rsidRPr="006A5841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smallCaps w:val="0"/>
                <w:szCs w:val="24"/>
              </w:rPr>
              <w:t>EK</w:t>
            </w:r>
            <w:r w:rsidRPr="006A584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DB90D" w14:textId="77777777" w:rsidR="003407E7" w:rsidRPr="006A5841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10708" w14:textId="77777777" w:rsidR="003407E7" w:rsidRPr="006A5841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5841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07E7" w:rsidRPr="006A5841" w14:paraId="11260F46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48F4" w14:textId="36E7390F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A25D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AEF1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407E7" w:rsidRPr="006A5841" w14:paraId="52B346DF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9AFC" w14:textId="5F84D33B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ABC58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4D1D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407E7" w:rsidRPr="006A5841" w14:paraId="34313648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C43C" w14:textId="05A87606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E2AC" w14:textId="1AE74321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ma pogłębioną wiedzę na temat procesów stanowienia prawa przez najważniejsze instytucje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B8E6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407E7" w:rsidRPr="006A5841" w14:paraId="4F4F709F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431E" w14:textId="2AC473C3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C35F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D573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3407E7" w:rsidRPr="006A5841" w14:paraId="396A6A2C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676B" w14:textId="4D99C06D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3DAC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EC78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K_W06</w:t>
            </w:r>
          </w:p>
        </w:tc>
      </w:tr>
      <w:tr w:rsidR="003407E7" w:rsidRPr="006A5841" w14:paraId="1CFFDDF8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E4C3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F152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A086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K_W07</w:t>
            </w:r>
          </w:p>
        </w:tc>
      </w:tr>
      <w:tr w:rsidR="003407E7" w:rsidRPr="006A5841" w14:paraId="1736852C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29CB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1B26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68CE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K_W08</w:t>
            </w:r>
          </w:p>
        </w:tc>
      </w:tr>
      <w:tr w:rsidR="003407E7" w:rsidRPr="006A5841" w14:paraId="336B7114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B6C3" w14:textId="1E780578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1F26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B325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bookmarkStart w:id="0" w:name="__DdeLink__3097_1763919577"/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  <w:bookmarkEnd w:id="0"/>
          </w:p>
        </w:tc>
      </w:tr>
      <w:tr w:rsidR="003407E7" w:rsidRPr="006A5841" w14:paraId="55D4CDAC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CF8D" w14:textId="7D768756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A5FC" w14:textId="2C42D4B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zna ogólne zasady tworzenia i rozwoju form przedsiębiorczości oraz form indywidualnego rozwoju</w:t>
            </w:r>
            <w:r w:rsidR="00FA6A64"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8518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3407E7" w:rsidRPr="006A5841" w14:paraId="6DE81241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2529" w14:textId="4732D7AB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8264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10C4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K_U01</w:t>
            </w:r>
          </w:p>
        </w:tc>
      </w:tr>
      <w:tr w:rsidR="003407E7" w:rsidRPr="006A5841" w14:paraId="02D7E1D5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4CC2" w14:textId="0488847B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A623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69B3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407E7" w:rsidRPr="006A5841" w14:paraId="49FCA0D5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47C6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54E5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9721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K_U04</w:t>
            </w:r>
          </w:p>
        </w:tc>
      </w:tr>
      <w:tr w:rsidR="003407E7" w:rsidRPr="006A5841" w14:paraId="40F76021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EF08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F614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sprawnie posługuje się normami, regułami oraz instytucjami prawnymi obowiązującymi w polskim systemie prawa, a także rozwiązuje stany prawne i faktyczne dotyczące 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0D99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K_U05</w:t>
            </w:r>
          </w:p>
        </w:tc>
      </w:tr>
      <w:tr w:rsidR="003407E7" w:rsidRPr="006A5841" w14:paraId="79CAC292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98A5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D6CB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1677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K_U06</w:t>
            </w:r>
          </w:p>
        </w:tc>
      </w:tr>
      <w:tr w:rsidR="003407E7" w:rsidRPr="006A5841" w14:paraId="5248950E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5817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70B4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7717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K_U08</w:t>
            </w:r>
          </w:p>
        </w:tc>
      </w:tr>
      <w:tr w:rsidR="003407E7" w:rsidRPr="006A5841" w14:paraId="756B6FC8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22E9" w14:textId="2950879D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EK_16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22E8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E517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407E7" w:rsidRPr="006A5841" w14:paraId="7784755B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2FFC" w14:textId="116F6835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B8C8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28927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3407E7" w:rsidRPr="006A5841" w14:paraId="7EC8C336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1C3F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5DD9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3A2F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3407E7" w:rsidRPr="006A5841" w14:paraId="627C6D00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D9E9" w14:textId="79FD6861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C40B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EB256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407E7" w:rsidRPr="006A5841" w14:paraId="06205FFF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7815" w14:textId="099A5B1C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AAB9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6707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407E7" w:rsidRPr="006A5841" w14:paraId="3B393AA9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750F" w14:textId="01A5FD0B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7580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A0D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407E7" w:rsidRPr="006A5841" w14:paraId="44DDADA2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3B7D" w14:textId="57E9477E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F8F0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D073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3407E7" w:rsidRPr="006A5841" w14:paraId="1EE51B2D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023C" w14:textId="2B6884F7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7E3B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6D62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3407E7" w:rsidRPr="006A5841" w14:paraId="67D679B1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4744" w14:textId="63C1D504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CC23" w14:textId="1021C2E0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>rozumie i ma świadomość potrzeby podejmowania działań na</w:t>
            </w:r>
            <w:r w:rsidR="00FA6A64"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4929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407E7" w:rsidRPr="006A5841" w14:paraId="32C5C3E3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664D" w14:textId="1E15D9C4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5A22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B31B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3407E7" w:rsidRPr="006A5841" w14:paraId="5DE7C594" w14:textId="77777777" w:rsidTr="006A5841"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B454" w14:textId="474FE97A" w:rsidR="003407E7" w:rsidRPr="006A5841" w:rsidRDefault="00B75E48" w:rsidP="00FA6A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E4B0" w14:textId="77777777" w:rsidR="003407E7" w:rsidRPr="006A5841" w:rsidRDefault="00B75E48" w:rsidP="00FA6A64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A37E" w14:textId="0FC7FE62" w:rsidR="003407E7" w:rsidRPr="006A5841" w:rsidRDefault="00B75E48" w:rsidP="00FA6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F93B06F" w14:textId="77777777" w:rsidR="003407E7" w:rsidRPr="006A5841" w:rsidRDefault="003407E7" w:rsidP="00FA6A6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767E56CD" w14:textId="55E53CC6" w:rsidR="003407E7" w:rsidRDefault="00B75E48" w:rsidP="00FA6A6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6A5841">
        <w:rPr>
          <w:rFonts w:ascii="Corbel" w:hAnsi="Corbel"/>
          <w:b/>
          <w:sz w:val="24"/>
          <w:szCs w:val="24"/>
        </w:rPr>
        <w:lastRenderedPageBreak/>
        <w:t>3.3</w:t>
      </w:r>
      <w:r w:rsidR="00FA6A64" w:rsidRPr="006A5841">
        <w:rPr>
          <w:rFonts w:ascii="Corbel" w:hAnsi="Corbel"/>
          <w:b/>
          <w:sz w:val="24"/>
          <w:szCs w:val="24"/>
        </w:rPr>
        <w:t>.</w:t>
      </w:r>
      <w:r w:rsidRPr="006A5841">
        <w:rPr>
          <w:rFonts w:ascii="Corbel" w:hAnsi="Corbel"/>
          <w:b/>
          <w:sz w:val="24"/>
          <w:szCs w:val="24"/>
        </w:rPr>
        <w:t xml:space="preserve"> Treści programowe</w:t>
      </w:r>
    </w:p>
    <w:p w14:paraId="5ABC934F" w14:textId="77777777" w:rsidR="006A5841" w:rsidRPr="006A5841" w:rsidRDefault="006A5841" w:rsidP="00FA6A6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7D4EF2E" w14:textId="6B1AA9DF" w:rsidR="003407E7" w:rsidRPr="006A5841" w:rsidRDefault="00B75E48" w:rsidP="006A5841">
      <w:pPr>
        <w:pStyle w:val="Akapitzlist"/>
        <w:numPr>
          <w:ilvl w:val="0"/>
          <w:numId w:val="5"/>
        </w:numPr>
        <w:spacing w:after="0" w:line="240" w:lineRule="auto"/>
        <w:ind w:left="709" w:hanging="303"/>
        <w:contextualSpacing w:val="0"/>
        <w:jc w:val="both"/>
        <w:rPr>
          <w:rFonts w:ascii="Corbel" w:hAnsi="Corbel"/>
          <w:sz w:val="24"/>
          <w:szCs w:val="24"/>
        </w:rPr>
      </w:pPr>
      <w:r w:rsidRPr="006A5841">
        <w:rPr>
          <w:rFonts w:ascii="Corbel" w:hAnsi="Corbel"/>
          <w:sz w:val="24"/>
          <w:szCs w:val="24"/>
        </w:rPr>
        <w:t xml:space="preserve">Problematyka wykładu </w:t>
      </w:r>
    </w:p>
    <w:p w14:paraId="6EE8A986" w14:textId="77777777" w:rsidR="003407E7" w:rsidRPr="006A5841" w:rsidRDefault="003407E7" w:rsidP="00FA6A64">
      <w:pPr>
        <w:pStyle w:val="Akapitzlist"/>
        <w:spacing w:after="0" w:line="240" w:lineRule="auto"/>
        <w:contextualSpacing w:val="0"/>
        <w:jc w:val="both"/>
        <w:rPr>
          <w:rFonts w:ascii="Corbel" w:hAnsi="Corbel" w:cs="Corbel"/>
          <w:sz w:val="24"/>
          <w:szCs w:val="24"/>
        </w:rPr>
      </w:pPr>
    </w:p>
    <w:tbl>
      <w:tblPr>
        <w:tblW w:w="807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9"/>
      </w:tblGrid>
      <w:tr w:rsidR="003407E7" w:rsidRPr="006A5841" w14:paraId="4F1B4ABE" w14:textId="77777777" w:rsidTr="00FA6A64"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7682" w14:textId="77777777" w:rsidR="003407E7" w:rsidRPr="006A5841" w:rsidRDefault="00B75E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6A584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A6A64" w:rsidRPr="006A5841" w14:paraId="008C58D5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91AFD" w14:textId="77777777" w:rsidR="00FA6A64" w:rsidRPr="006A5841" w:rsidRDefault="00FA6A64" w:rsidP="00FA6A64">
            <w:pPr>
              <w:pStyle w:val="centralniewrubryce"/>
              <w:spacing w:before="0" w:after="0"/>
              <w:ind w:left="22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Teoria organów państwowych:</w:t>
            </w:r>
          </w:p>
          <w:p w14:paraId="0C9D1070" w14:textId="77777777" w:rsidR="00FA6A64" w:rsidRPr="006A5841" w:rsidRDefault="00FA6A64" w:rsidP="006A5841">
            <w:pPr>
              <w:pStyle w:val="centralniewrubryce"/>
              <w:spacing w:before="0" w:after="0"/>
              <w:ind w:left="23"/>
              <w:jc w:val="left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pojęcie organu; klasyfikacje organów; system organów. Pojęcie wymiaru sprawiedliwości. Konstytucyjne zasady organizacji i funkcjonowania wymiaru sprawiedliwości w RP. Prawo do obrony. Europejskie standardy odnoszące się do wymiaru sprawiedliwości.</w:t>
            </w:r>
          </w:p>
        </w:tc>
      </w:tr>
      <w:tr w:rsidR="00FA6A64" w:rsidRPr="006A5841" w14:paraId="4A094360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8313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Organy wymiaru sprawiedliwości. Konstytucyjne organy ochrony prawa. Informatyzacja wymiaru sprawiedliwości. Krajowa Szkoła Sądownictwa i Prokuratury. Minister Sprawiedliwości. Krajowa Rada Sądownictwa.</w:t>
            </w:r>
          </w:p>
        </w:tc>
      </w:tr>
      <w:tr w:rsidR="00FA6A64" w:rsidRPr="006A5841" w14:paraId="71AACC88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A8630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Sądy powszechne.</w:t>
            </w:r>
          </w:p>
        </w:tc>
      </w:tr>
      <w:tr w:rsidR="00FA6A64" w:rsidRPr="006A5841" w14:paraId="7352BE98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5693A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Sądy administracyjne, sądy wojskowe, Sąd Najwyższy</w:t>
            </w:r>
          </w:p>
        </w:tc>
      </w:tr>
      <w:tr w:rsidR="00FA6A64" w:rsidRPr="006A5841" w14:paraId="275FC289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6B5F8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Trybunał Stanu, Trybuna</w:t>
            </w:r>
            <w:r w:rsidRPr="006A5841">
              <w:rPr>
                <w:rFonts w:ascii="Corbel" w:hAnsi="Corbel"/>
                <w:sz w:val="24"/>
                <w:szCs w:val="24"/>
              </w:rPr>
              <w:br/>
              <w:t xml:space="preserve"> Konstytucyjny.</w:t>
            </w:r>
          </w:p>
        </w:tc>
      </w:tr>
      <w:tr w:rsidR="00FA6A64" w:rsidRPr="006A5841" w14:paraId="44EE6306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6DAA3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Najwyższa Izba Kontroli. Rzecznik</w:t>
            </w:r>
            <w:r w:rsidRPr="006A5841">
              <w:rPr>
                <w:rFonts w:ascii="Corbel" w:hAnsi="Corbel"/>
                <w:sz w:val="24"/>
                <w:szCs w:val="24"/>
              </w:rPr>
              <w:br/>
              <w:t>Praw Obywatelskich. Rzecznik Praw Dziecka.</w:t>
            </w:r>
          </w:p>
        </w:tc>
      </w:tr>
      <w:tr w:rsidR="00FA6A64" w:rsidRPr="006A5841" w14:paraId="77055302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C5C9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Prezes Urzędu Ochrony Danych Osobowych. Krajowa Rada Radiofonii i Telewizji</w:t>
            </w:r>
          </w:p>
        </w:tc>
      </w:tr>
      <w:tr w:rsidR="00FA6A64" w:rsidRPr="006A5841" w14:paraId="35C26ECB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6D43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5841">
              <w:rPr>
                <w:rFonts w:ascii="Corbel" w:hAnsi="Corbel"/>
                <w:sz w:val="24"/>
                <w:szCs w:val="24"/>
              </w:rPr>
              <w:t>Pozakonstytucyjne</w:t>
            </w:r>
            <w:proofErr w:type="spellEnd"/>
            <w:r w:rsidRPr="006A5841">
              <w:rPr>
                <w:rFonts w:ascii="Corbel" w:hAnsi="Corbel"/>
                <w:sz w:val="24"/>
                <w:szCs w:val="24"/>
              </w:rPr>
              <w:t xml:space="preserve"> organy ochrony prawa: Prokuratura. Prokuratoria Generalna Skarbu Państwa. Organy policyjne. Służby specjalne w RP.</w:t>
            </w:r>
          </w:p>
        </w:tc>
      </w:tr>
      <w:tr w:rsidR="00FA6A64" w:rsidRPr="006A5841" w14:paraId="387660FC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3836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Inspekcje, służby, urzędy.</w:t>
            </w:r>
          </w:p>
        </w:tc>
      </w:tr>
      <w:tr w:rsidR="00FA6A64" w:rsidRPr="006A5841" w14:paraId="589B5C46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376A5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Pozakrajowe organy ochrony prawa: Europejska Konwencja o Ochronie Praw Człowieka i Podstawowych Wolności. Europejski Trybunał Praw Człowieka. Komisarz Praw Człowieka Rady Europy.</w:t>
            </w:r>
          </w:p>
        </w:tc>
      </w:tr>
      <w:tr w:rsidR="00FA6A64" w:rsidRPr="006A5841" w14:paraId="5628D449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DC71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Trybunał Sprawiedliwości Unii Europejskiej. Międzynarodowy Trybunał Karny.</w:t>
            </w:r>
          </w:p>
        </w:tc>
      </w:tr>
      <w:tr w:rsidR="00FA6A64" w:rsidRPr="006A5841" w14:paraId="70B23813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4CA4F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Ombudsman Unii Europejskiej. Europejski Inspektor Ochrony Danych.</w:t>
            </w:r>
          </w:p>
        </w:tc>
      </w:tr>
      <w:tr w:rsidR="00FA6A64" w:rsidRPr="006A5841" w14:paraId="20183886" w14:textId="77777777" w:rsidTr="001F0039">
        <w:trPr>
          <w:trHeight w:val="34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E2904" w14:textId="77777777" w:rsidR="00FA6A64" w:rsidRPr="006A5841" w:rsidRDefault="00FA6A64" w:rsidP="00FA6A64">
            <w:pPr>
              <w:spacing w:after="0" w:line="240" w:lineRule="auto"/>
              <w:ind w:left="22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Korporacje ochrony prawa: pojęcie korporacji; adwokatura; radcowie prawni; notariat; komornicy sądowi.</w:t>
            </w:r>
          </w:p>
        </w:tc>
      </w:tr>
    </w:tbl>
    <w:p w14:paraId="7E691B4B" w14:textId="77777777" w:rsidR="00FA6A64" w:rsidRPr="006A5841" w:rsidRDefault="00FA6A64" w:rsidP="00FA6A6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C5171F4" w14:textId="5AE1174A" w:rsidR="003407E7" w:rsidRPr="006A5841" w:rsidRDefault="00B75E48" w:rsidP="006A5841">
      <w:pPr>
        <w:pStyle w:val="Akapitzlist"/>
        <w:numPr>
          <w:ilvl w:val="0"/>
          <w:numId w:val="5"/>
        </w:numPr>
        <w:spacing w:after="0" w:line="240" w:lineRule="auto"/>
        <w:ind w:left="709" w:hanging="289"/>
        <w:rPr>
          <w:rFonts w:ascii="Corbel" w:hAnsi="Corbel" w:cs="Corbel"/>
          <w:sz w:val="24"/>
          <w:szCs w:val="24"/>
        </w:rPr>
      </w:pPr>
      <w:r w:rsidRPr="006A5841">
        <w:rPr>
          <w:rFonts w:ascii="Corbel" w:hAnsi="Corbel" w:cs="Corbel"/>
          <w:sz w:val="24"/>
          <w:szCs w:val="24"/>
        </w:rPr>
        <w:t>Problematyka ćwiczeń, konwersator</w:t>
      </w:r>
      <w:r w:rsidR="009E2844" w:rsidRPr="006A5841">
        <w:rPr>
          <w:rFonts w:ascii="Corbel" w:hAnsi="Corbel" w:cs="Corbel"/>
          <w:sz w:val="24"/>
          <w:szCs w:val="24"/>
        </w:rPr>
        <w:t>iów</w:t>
      </w:r>
      <w:r w:rsidRPr="006A5841">
        <w:rPr>
          <w:rFonts w:ascii="Corbel" w:hAnsi="Corbel" w:cs="Corbel"/>
          <w:sz w:val="24"/>
          <w:szCs w:val="24"/>
        </w:rPr>
        <w:t>, labora</w:t>
      </w:r>
      <w:r w:rsidR="009E2844" w:rsidRPr="006A5841">
        <w:rPr>
          <w:rFonts w:ascii="Corbel" w:hAnsi="Corbel" w:cs="Corbel"/>
          <w:sz w:val="24"/>
          <w:szCs w:val="24"/>
        </w:rPr>
        <w:t>toriów</w:t>
      </w:r>
      <w:r w:rsidRPr="006A5841">
        <w:rPr>
          <w:rFonts w:ascii="Corbel" w:hAnsi="Corbel" w:cs="Corbel"/>
          <w:sz w:val="24"/>
          <w:szCs w:val="24"/>
        </w:rPr>
        <w:t xml:space="preserve">, zajęć praktycznych </w:t>
      </w:r>
    </w:p>
    <w:p w14:paraId="1B8D8113" w14:textId="77777777" w:rsidR="003407E7" w:rsidRPr="006A5841" w:rsidRDefault="003407E7" w:rsidP="00FA6A64">
      <w:pPr>
        <w:pStyle w:val="Akapitzlist"/>
        <w:spacing w:after="0" w:line="240" w:lineRule="auto"/>
        <w:contextualSpacing w:val="0"/>
        <w:rPr>
          <w:rFonts w:ascii="Corbel" w:hAnsi="Corbel" w:cs="Corbel"/>
          <w:sz w:val="24"/>
          <w:szCs w:val="24"/>
        </w:rPr>
      </w:pPr>
    </w:p>
    <w:tbl>
      <w:tblPr>
        <w:tblW w:w="8115" w:type="dxa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15"/>
      </w:tblGrid>
      <w:tr w:rsidR="003407E7" w:rsidRPr="006A5841" w14:paraId="18171D75" w14:textId="77777777" w:rsidTr="001F0039"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6ACE" w14:textId="77777777" w:rsidR="003407E7" w:rsidRPr="006A5841" w:rsidRDefault="00B75E48" w:rsidP="001F0039">
            <w:pPr>
              <w:spacing w:after="0" w:line="240" w:lineRule="auto"/>
              <w:ind w:left="49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A584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F0039" w:rsidRPr="006A5841" w14:paraId="7BAB242C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1446E" w14:textId="77777777" w:rsidR="001F0039" w:rsidRPr="006A5841" w:rsidRDefault="001F0039" w:rsidP="001F0039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Teoria organów państwowych: klasyfikacja organów; system organów; pojęcie organu i korporacji; pojęcie kontroli państwowej, nadzoru oraz inspekcji.</w:t>
            </w:r>
          </w:p>
        </w:tc>
      </w:tr>
      <w:tr w:rsidR="001F0039" w:rsidRPr="006A5841" w14:paraId="2723114B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A1B2" w14:textId="77777777" w:rsidR="001F0039" w:rsidRPr="006A5841" w:rsidRDefault="001F0039" w:rsidP="001F0039">
            <w:pPr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Konstytucyjne organy ochrony prawa: pojęcie, konstytucyjne zasady organizacji oraz funkcjonowania wymiaru sprawiedliwości w RP; prawo do obrony; europejskie standardy dotyczące wymiaru sprawiedliwości.</w:t>
            </w:r>
          </w:p>
        </w:tc>
      </w:tr>
      <w:tr w:rsidR="001F0039" w:rsidRPr="006A5841" w14:paraId="4EC685E9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B25D1" w14:textId="77777777" w:rsidR="001F0039" w:rsidRPr="006A5841" w:rsidRDefault="001F0039" w:rsidP="001F0039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Konstytucyjne organy ochrony prawa: organy wymiaru sprawiedliwości; Informatyzacja wymiaru sprawiedliwości. Krajowa Szkoła Sądownictwa I Prokuratury. Krajowa Rada Sądownictwa; Minister Sprawiedliwości.</w:t>
            </w:r>
          </w:p>
        </w:tc>
      </w:tr>
      <w:tr w:rsidR="001F0039" w:rsidRPr="006A5841" w14:paraId="39DA2E1D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2452" w14:textId="77777777" w:rsidR="001F0039" w:rsidRPr="006A5841" w:rsidRDefault="001F0039" w:rsidP="001F0039">
            <w:pPr>
              <w:shd w:val="clear" w:color="auto" w:fill="FFFFFF"/>
              <w:snapToGrid w:val="0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Konstytucyjne organy ochrony prawa: Sąd Najwyższy; Sądy powszechne; Sądy wojskowe.</w:t>
            </w:r>
          </w:p>
        </w:tc>
      </w:tr>
      <w:tr w:rsidR="001F0039" w:rsidRPr="006A5841" w14:paraId="4E6C8F2B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7DD97" w14:textId="77777777" w:rsidR="001F0039" w:rsidRPr="006A5841" w:rsidRDefault="001F0039" w:rsidP="001F0039">
            <w:pPr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Konstytucyjne organy ochrony prawa: Naczelny Sąd Administracyjny; wojewódzkie sądy administracyjne.</w:t>
            </w:r>
          </w:p>
        </w:tc>
      </w:tr>
      <w:tr w:rsidR="001F0039" w:rsidRPr="006A5841" w14:paraId="3AB2BF48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4FFF" w14:textId="77777777" w:rsidR="001F0039" w:rsidRPr="006A5841" w:rsidRDefault="001F0039" w:rsidP="001F0039">
            <w:pPr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Konstytucyjne organy ochrony prawa: Trybunał Stanu; Trybunał Konstytucyjny.</w:t>
            </w:r>
          </w:p>
        </w:tc>
      </w:tr>
      <w:tr w:rsidR="001F0039" w:rsidRPr="006A5841" w14:paraId="011FEFCA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0F83B" w14:textId="77777777" w:rsidR="001F0039" w:rsidRPr="006A5841" w:rsidRDefault="001F0039" w:rsidP="001F0039">
            <w:pPr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lastRenderedPageBreak/>
              <w:t>Konstytucyjne organy ochrony prawa: Najwyższa Izba Kontroli; Rzecznik Praw Obywatelskich; Rzecznik Praw Dziecka; Prezes Urzędu Ochrony Danych Osobowych; Krajowa Rada Radiofonii i Telewizji.</w:t>
            </w:r>
          </w:p>
        </w:tc>
      </w:tr>
      <w:tr w:rsidR="001F0039" w:rsidRPr="006A5841" w14:paraId="21FFBE82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D1B4" w14:textId="77777777" w:rsidR="001F0039" w:rsidRPr="006A5841" w:rsidRDefault="001F0039" w:rsidP="001F0039">
            <w:pPr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5841">
              <w:rPr>
                <w:rFonts w:ascii="Corbel" w:hAnsi="Corbel"/>
                <w:sz w:val="24"/>
                <w:szCs w:val="24"/>
              </w:rPr>
              <w:t>Pozakonstytucyjne</w:t>
            </w:r>
            <w:proofErr w:type="spellEnd"/>
            <w:r w:rsidRPr="006A5841">
              <w:rPr>
                <w:rFonts w:ascii="Corbel" w:hAnsi="Corbel"/>
                <w:sz w:val="24"/>
                <w:szCs w:val="24"/>
              </w:rPr>
              <w:t xml:space="preserve"> organy ochrony prawa: Prokuratura – geneza, podstawy prawne działania i organizacji, kompetencje; prokuratorzy wojskowi i organizacja wojskowych jednostek prokuratury; Instytut Pamięci Narodowej – Komisja Ścigania Zbrodni przeciwko Narodowi Polskiemu. Prokuratoria Generalna Skarbu Państwa. </w:t>
            </w:r>
          </w:p>
        </w:tc>
      </w:tr>
      <w:tr w:rsidR="001F0039" w:rsidRPr="006A5841" w14:paraId="04F752EE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C578B" w14:textId="77777777" w:rsidR="001F0039" w:rsidRPr="006A5841" w:rsidRDefault="001F0039" w:rsidP="001F0039">
            <w:pPr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5841">
              <w:rPr>
                <w:rFonts w:ascii="Corbel" w:hAnsi="Corbel"/>
                <w:sz w:val="24"/>
                <w:szCs w:val="24"/>
              </w:rPr>
              <w:t>Pozakonstytucyjne</w:t>
            </w:r>
            <w:proofErr w:type="spellEnd"/>
            <w:r w:rsidRPr="006A5841">
              <w:rPr>
                <w:rFonts w:ascii="Corbel" w:hAnsi="Corbel"/>
                <w:sz w:val="24"/>
                <w:szCs w:val="24"/>
              </w:rPr>
              <w:t xml:space="preserve"> organy ochrony prawa: organy policyjne, służby specjalne w RP, Wojskowe Służby Informacyjne, Policja, Żandarmeria Wojskowa, Straż Graniczna; cywilne organy ochrony prawa – służby, inspekcje, urzędy.</w:t>
            </w:r>
          </w:p>
        </w:tc>
      </w:tr>
      <w:tr w:rsidR="001F0039" w:rsidRPr="006A5841" w14:paraId="55837146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970" w14:textId="77777777" w:rsidR="001F0039" w:rsidRPr="006A5841" w:rsidRDefault="001F0039" w:rsidP="001F0039">
            <w:pPr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Pozakrajowe organy ochrony prawa: Europejski Trybunał Praw Człowieka; Komisarz Praw Człowieka Rady Europy; Międzynarodowy Trybunał Karny; Europejski Trybunał Praw Człowieka; Rzecznik Praw Obywatelskich UE; Europejski Inspektor Ochrony Danych.</w:t>
            </w:r>
          </w:p>
        </w:tc>
      </w:tr>
      <w:tr w:rsidR="001F0039" w:rsidRPr="006A5841" w14:paraId="6630C757" w14:textId="77777777" w:rsidTr="001F0039">
        <w:trPr>
          <w:trHeight w:val="340"/>
        </w:trPr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5E20" w14:textId="77777777" w:rsidR="001F0039" w:rsidRPr="006A5841" w:rsidRDefault="001F0039" w:rsidP="001F0039">
            <w:pPr>
              <w:spacing w:after="0" w:line="240" w:lineRule="auto"/>
              <w:ind w:left="40"/>
              <w:rPr>
                <w:rFonts w:ascii="Corbel" w:hAnsi="Corbel"/>
                <w:bCs/>
                <w:sz w:val="24"/>
                <w:szCs w:val="24"/>
              </w:rPr>
            </w:pPr>
            <w:r w:rsidRPr="006A5841">
              <w:rPr>
                <w:rFonts w:ascii="Corbel" w:hAnsi="Corbel"/>
                <w:bCs/>
                <w:sz w:val="24"/>
                <w:szCs w:val="24"/>
              </w:rPr>
              <w:t xml:space="preserve">Korporacje ochrony prawa:  pojęcie </w:t>
            </w:r>
            <w:r w:rsidRPr="006A5841">
              <w:rPr>
                <w:rFonts w:ascii="Corbel" w:hAnsi="Corbel"/>
                <w:sz w:val="24"/>
                <w:szCs w:val="24"/>
              </w:rPr>
              <w:t xml:space="preserve">korporacji, adwokatura –podstawy prawne organizacji i funkcjonowania oraz przysługujące kompetencje; radcy prawni - podstawy prawne organizacji i funkcjonowania oraz przysługujące kompetencje; aktualne uregulowania prawne dotyczące dostępu do zawodu adwokata i radcy prawnego – analiza; notariat; komornicy sądowi. </w:t>
            </w:r>
          </w:p>
        </w:tc>
      </w:tr>
    </w:tbl>
    <w:p w14:paraId="7DD859FD" w14:textId="77777777" w:rsidR="001F0039" w:rsidRPr="006A5841" w:rsidRDefault="001F0039">
      <w:pPr>
        <w:spacing w:after="0" w:line="240" w:lineRule="auto"/>
        <w:rPr>
          <w:rFonts w:ascii="Corbel" w:hAnsi="Corbel"/>
          <w:sz w:val="24"/>
          <w:szCs w:val="24"/>
        </w:rPr>
      </w:pPr>
    </w:p>
    <w:p w14:paraId="60404758" w14:textId="4D39CD45" w:rsidR="003407E7" w:rsidRPr="006A5841" w:rsidRDefault="00B75E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5841">
        <w:rPr>
          <w:rFonts w:ascii="Corbel" w:hAnsi="Corbel"/>
          <w:smallCaps w:val="0"/>
          <w:szCs w:val="24"/>
        </w:rPr>
        <w:t>3.4</w:t>
      </w:r>
      <w:r w:rsidR="001F0039" w:rsidRPr="006A5841">
        <w:rPr>
          <w:rFonts w:ascii="Corbel" w:hAnsi="Corbel"/>
          <w:smallCaps w:val="0"/>
          <w:szCs w:val="24"/>
        </w:rPr>
        <w:t>.</w:t>
      </w:r>
      <w:r w:rsidRPr="006A5841">
        <w:rPr>
          <w:rFonts w:ascii="Corbel" w:hAnsi="Corbel"/>
          <w:smallCaps w:val="0"/>
          <w:szCs w:val="24"/>
        </w:rPr>
        <w:t xml:space="preserve"> Metody dydaktyczne</w:t>
      </w:r>
      <w:r w:rsidRPr="006A5841">
        <w:rPr>
          <w:rFonts w:ascii="Corbel" w:hAnsi="Corbel"/>
          <w:b w:val="0"/>
          <w:smallCaps w:val="0"/>
          <w:szCs w:val="24"/>
        </w:rPr>
        <w:t xml:space="preserve"> </w:t>
      </w:r>
    </w:p>
    <w:p w14:paraId="1CFDEEE3" w14:textId="77777777" w:rsidR="003407E7" w:rsidRPr="006A5841" w:rsidRDefault="003407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42B74" w14:textId="77777777" w:rsidR="00FD70C9" w:rsidRPr="006A5841" w:rsidRDefault="00FD70C9" w:rsidP="001F0039">
      <w:pPr>
        <w:pStyle w:val="Punktygwne"/>
        <w:spacing w:before="0" w:after="0"/>
        <w:ind w:left="851"/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</w:pPr>
      <w:r w:rsidRPr="006A5841"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>Wykład problemowy, wykład z prezentacją multimedialną.</w:t>
      </w:r>
    </w:p>
    <w:p w14:paraId="5833191A" w14:textId="4F307FEF" w:rsidR="003407E7" w:rsidRPr="006A5841" w:rsidRDefault="00B75E48" w:rsidP="001F0039">
      <w:pPr>
        <w:spacing w:after="0" w:line="240" w:lineRule="auto"/>
        <w:ind w:left="851"/>
        <w:rPr>
          <w:rFonts w:ascii="Corbel" w:hAnsi="Corbel"/>
          <w:b/>
          <w:smallCaps/>
          <w:sz w:val="24"/>
          <w:szCs w:val="24"/>
        </w:rPr>
      </w:pPr>
      <w:r w:rsidRPr="006A5841">
        <w:rPr>
          <w:rFonts w:ascii="Corbel" w:eastAsia="Cambria" w:hAnsi="Corbel"/>
          <w:sz w:val="24"/>
          <w:szCs w:val="24"/>
        </w:rPr>
        <w:t xml:space="preserve">Ćwiczenia </w:t>
      </w:r>
      <w:r w:rsidR="00FD70C9" w:rsidRPr="006A5841">
        <w:rPr>
          <w:rFonts w:ascii="Corbel" w:eastAsia="Cambria" w:hAnsi="Corbel"/>
          <w:sz w:val="24"/>
          <w:szCs w:val="24"/>
        </w:rPr>
        <w:t>- analiza tekstów z dyskusją, praca w grupach (rozwiązywanie zadań, dyskusja), prezentacja multimedialna.</w:t>
      </w:r>
    </w:p>
    <w:p w14:paraId="0E51D80E" w14:textId="1B9ED02B" w:rsidR="001F0039" w:rsidRDefault="001F0039">
      <w:pPr>
        <w:spacing w:after="0" w:line="240" w:lineRule="auto"/>
        <w:rPr>
          <w:rFonts w:ascii="Corbel" w:hAnsi="Corbel"/>
          <w:b/>
        </w:rPr>
      </w:pPr>
    </w:p>
    <w:p w14:paraId="273D94A1" w14:textId="2B6CF724" w:rsidR="003407E7" w:rsidRPr="006A5841" w:rsidRDefault="00B75E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5841">
        <w:rPr>
          <w:rFonts w:ascii="Corbel" w:hAnsi="Corbel"/>
          <w:smallCaps w:val="0"/>
          <w:szCs w:val="24"/>
        </w:rPr>
        <w:t xml:space="preserve">4. METODY I KRYTERIA OCENY </w:t>
      </w:r>
    </w:p>
    <w:p w14:paraId="007BA442" w14:textId="77777777" w:rsidR="003407E7" w:rsidRPr="006A5841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591B32" w14:textId="5971FC4A" w:rsidR="003407E7" w:rsidRPr="006A5841" w:rsidRDefault="00B75E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5841">
        <w:rPr>
          <w:rFonts w:ascii="Corbel" w:hAnsi="Corbel"/>
          <w:smallCaps w:val="0"/>
          <w:szCs w:val="24"/>
        </w:rPr>
        <w:t>4.1</w:t>
      </w:r>
      <w:r w:rsidR="00FE1DEA" w:rsidRPr="006A5841">
        <w:rPr>
          <w:rFonts w:ascii="Corbel" w:hAnsi="Corbel"/>
          <w:smallCaps w:val="0"/>
          <w:szCs w:val="24"/>
        </w:rPr>
        <w:t>.</w:t>
      </w:r>
      <w:r w:rsidRPr="006A5841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4F750EE0" w14:textId="77777777" w:rsidR="003407E7" w:rsidRPr="006A5841" w:rsidRDefault="003407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4"/>
        <w:gridCol w:w="5812"/>
        <w:gridCol w:w="2523"/>
      </w:tblGrid>
      <w:tr w:rsidR="003407E7" w:rsidRPr="006A5841" w14:paraId="4360A810" w14:textId="77777777" w:rsidTr="006A5841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8982E" w14:textId="77777777" w:rsidR="003407E7" w:rsidRPr="006A5841" w:rsidRDefault="00B75E48" w:rsidP="006A58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F4FB" w14:textId="77777777" w:rsidR="003407E7" w:rsidRPr="006A5841" w:rsidRDefault="00B75E48" w:rsidP="006A584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4FCF39D" w14:textId="77777777" w:rsidR="003407E7" w:rsidRPr="006A5841" w:rsidRDefault="00B75E48" w:rsidP="006A58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A8AE0" w14:textId="77777777" w:rsidR="003407E7" w:rsidRPr="006A5841" w:rsidRDefault="00B75E48" w:rsidP="006A58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4EA018" w14:textId="77777777" w:rsidR="003407E7" w:rsidRPr="006A5841" w:rsidRDefault="00B75E48" w:rsidP="006A58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A584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A584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407E7" w:rsidRPr="006A5841" w14:paraId="6CD4F158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4481" w14:textId="6C8FBA88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CE8C5" w14:textId="12794A55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ABA96" w14:textId="7D341A76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4C92A23A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A98A" w14:textId="04C513AC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F49D" w14:textId="2B164638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C10F1" w14:textId="18F97AF3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17B208C1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5926" w14:textId="1B659234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DB9F" w14:textId="1630FD13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5448" w14:textId="19E56F1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423FBE03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6893D" w14:textId="69FB2D9F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BBAAF" w14:textId="7D693270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9708" w14:textId="4CF70BD2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4029C21A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94418" w14:textId="2382A8E3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1FBD" w14:textId="150C498D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C7963" w14:textId="0BE9D466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340BAE28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831F2" w14:textId="1A5BAD71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0C3DD" w14:textId="472AAC69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6E2E8" w14:textId="676F2AE2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5ECA34EE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0022" w14:textId="4EB8DACF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2FCC2" w14:textId="09AE77F1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7613E" w14:textId="6A672891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105C9E15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6B27" w14:textId="6C894EA7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6A32" w14:textId="296D293B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ACE64" w14:textId="5E3338DE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0A040170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9579B" w14:textId="6538497A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2B630" w14:textId="66475883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44A53" w14:textId="6FD69331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1551917A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7CA67" w14:textId="17A086BA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AB68" w14:textId="5B64F36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89464" w14:textId="5CB54264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3EFBC1DF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C44B" w14:textId="093913AA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5C52" w14:textId="6F6C39E3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7EFF" w14:textId="5BCFEA3F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3CB223D3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95B8E" w14:textId="2FB2BC65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44BB" w14:textId="7123C05D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9439" w14:textId="6BA0C197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3202BCC0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53CAE" w14:textId="4465C2A7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5AFAF" w14:textId="6E5645E2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zajęć, dyskusja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1A98F" w14:textId="3AD216EA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7A1BD734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FD782" w14:textId="28730836" w:rsidR="003407E7" w:rsidRPr="006A5841" w:rsidRDefault="006A5841" w:rsidP="006A58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B7430" w14:textId="4801C6DA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526BD" w14:textId="51CD9093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5F4F7C4A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BEF16" w14:textId="3321018B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E8F2" w14:textId="13705718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87077" w14:textId="776C7E32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16F59482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014DA" w14:textId="33756618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CAD3D" w14:textId="5A33AA61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EBFEB" w14:textId="52EF549E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7B0480E4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EF58C" w14:textId="0C9A159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F025" w14:textId="5DE1D9E0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B80C" w14:textId="3A61E3E2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50D3D845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1B78A" w14:textId="251133ED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2E21" w14:textId="63FEF720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zajęć,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591B7" w14:textId="192B9469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4EB43E6F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125" w14:textId="7F578F4B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CFBA" w14:textId="0C08E2E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zajęć, dyskusja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F301" w14:textId="40CD06CB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4325EE0E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C16B1" w14:textId="5CA00548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F737E" w14:textId="1F75682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E97E4" w14:textId="4C274EC4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7ABF3D26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5BF7" w14:textId="10D9A393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D424" w14:textId="3E5635CA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558E0" w14:textId="0377AD62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3740E3EF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9C85A" w14:textId="247D8375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EDC0" w14:textId="28ACFC3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8BC6A" w14:textId="59C536E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610F1106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0EDB" w14:textId="01F5D90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C8E4" w14:textId="01A6042A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2AACC" w14:textId="1D2CCFA9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7A90DAA6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06DF" w14:textId="06038464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5DE0" w14:textId="0B6B0B9C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70B14" w14:textId="04F74E7D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3407E7" w:rsidRPr="006A5841" w14:paraId="58A68D33" w14:textId="77777777" w:rsidTr="006A5841">
        <w:trPr>
          <w:trHeight w:val="3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1C8D" w14:textId="5B685EA8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105A4" w14:textId="4E84950E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5C2B" w14:textId="5D647D15" w:rsidR="003407E7" w:rsidRPr="006A5841" w:rsidRDefault="006A5841" w:rsidP="006A58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0883C47C" w14:textId="77777777" w:rsidR="003407E7" w:rsidRPr="006A5841" w:rsidRDefault="003407E7" w:rsidP="006A58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156C30" w14:textId="0F093C00" w:rsidR="003407E7" w:rsidRPr="006A5841" w:rsidRDefault="00B75E48" w:rsidP="006A58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5841">
        <w:rPr>
          <w:rFonts w:ascii="Corbel" w:hAnsi="Corbel"/>
          <w:smallCaps w:val="0"/>
          <w:szCs w:val="24"/>
        </w:rPr>
        <w:t>4.2</w:t>
      </w:r>
      <w:r w:rsidR="00FE1DEA" w:rsidRPr="006A5841">
        <w:rPr>
          <w:rFonts w:ascii="Corbel" w:hAnsi="Corbel"/>
          <w:smallCaps w:val="0"/>
          <w:szCs w:val="24"/>
        </w:rPr>
        <w:t>.</w:t>
      </w:r>
      <w:r w:rsidRPr="006A5841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4AE44E8B" w14:textId="77777777" w:rsidR="003407E7" w:rsidRPr="006A5841" w:rsidRDefault="003407E7" w:rsidP="006A58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407E7" w:rsidRPr="006A5841" w14:paraId="65B03C7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13EC" w14:textId="0D01DF98" w:rsidR="003407E7" w:rsidRPr="006A5841" w:rsidRDefault="00B75E48" w:rsidP="006A584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</w:p>
          <w:p w14:paraId="05570E05" w14:textId="343C2798" w:rsidR="003407E7" w:rsidRPr="006A5841" w:rsidRDefault="00B75E48" w:rsidP="006A5841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sz w:val="24"/>
                <w:szCs w:val="24"/>
              </w:rPr>
              <w:t>Egzamin pisemny w formie testowej</w:t>
            </w:r>
            <w:r w:rsidR="00FE1DEA" w:rsidRPr="006A5841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6A5841">
              <w:rPr>
                <w:rFonts w:ascii="Corbel" w:eastAsia="Cambria" w:hAnsi="Corbel"/>
                <w:sz w:val="24"/>
                <w:szCs w:val="24"/>
              </w:rPr>
              <w:t>(16 pytań jednokrotnego wyboru)</w:t>
            </w:r>
          </w:p>
          <w:p w14:paraId="77C17BA7" w14:textId="77777777" w:rsidR="003407E7" w:rsidRPr="006A5841" w:rsidRDefault="00B75E48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>Maksymalna liczba punktów do uzyskania: 16 pkt.</w:t>
            </w:r>
          </w:p>
          <w:p w14:paraId="54B1AB74" w14:textId="77777777" w:rsidR="003407E7" w:rsidRPr="006A5841" w:rsidRDefault="00B75E48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>Student otrzymuje ocenę pozytywną uzyskując co najmniej 50 % maksymalnej liczby punktów (8 pkt.)</w:t>
            </w:r>
          </w:p>
          <w:p w14:paraId="188C1247" w14:textId="71EB56B2" w:rsidR="0018044C" w:rsidRPr="006A5841" w:rsidRDefault="0018044C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 xml:space="preserve">Punkty uzyskane w teście przez studenta odpowiadają ocenom: </w:t>
            </w:r>
          </w:p>
          <w:p w14:paraId="38FDA5D0" w14:textId="47735529" w:rsidR="0018044C" w:rsidRPr="006A5841" w:rsidRDefault="0018044C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>- do 8 pkt - niedostateczny,</w:t>
            </w:r>
          </w:p>
          <w:p w14:paraId="75CEE2B1" w14:textId="0C9043C4" w:rsidR="0018044C" w:rsidRPr="006A5841" w:rsidRDefault="0018044C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>- 8-9 pkt - dostateczny,</w:t>
            </w:r>
          </w:p>
          <w:p w14:paraId="1CDBA11B" w14:textId="5C51FD6C" w:rsidR="0018044C" w:rsidRPr="006A5841" w:rsidRDefault="0018044C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>- 10 pkt - dostateczny plus,</w:t>
            </w:r>
          </w:p>
          <w:p w14:paraId="30C04594" w14:textId="5FE0F4C5" w:rsidR="0018044C" w:rsidRPr="006A5841" w:rsidRDefault="0018044C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>- 11-12 pkt - dobry,</w:t>
            </w:r>
          </w:p>
          <w:p w14:paraId="5B39FE27" w14:textId="12F05946" w:rsidR="0018044C" w:rsidRPr="006A5841" w:rsidRDefault="0018044C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>- 13-14 pkt - dobry plus,</w:t>
            </w:r>
          </w:p>
          <w:p w14:paraId="0FCA5B8F" w14:textId="1C6EAFB9" w:rsidR="0018044C" w:rsidRPr="006A5841" w:rsidRDefault="0018044C" w:rsidP="006A584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iCs/>
                <w:sz w:val="24"/>
                <w:szCs w:val="24"/>
              </w:rPr>
              <w:t>- 15-16 pkt - bardzo dobry</w:t>
            </w:r>
          </w:p>
          <w:p w14:paraId="3F0B6FA9" w14:textId="77777777" w:rsidR="003407E7" w:rsidRPr="006A5841" w:rsidRDefault="00B75E48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eastAsia="Cambria" w:hAnsi="Corbel"/>
                <w:b w:val="0"/>
                <w:iCs/>
                <w:smallCaps w:val="0"/>
                <w:szCs w:val="24"/>
              </w:rPr>
              <w:t>Przewidywany czas trwania egzaminu  -  15 min.</w:t>
            </w:r>
          </w:p>
          <w:p w14:paraId="641974C5" w14:textId="53DE99B8" w:rsidR="003407E7" w:rsidRPr="006A5841" w:rsidRDefault="00B75E48" w:rsidP="006A584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A5841">
              <w:rPr>
                <w:rFonts w:ascii="Corbel" w:eastAsia="Cambria" w:hAnsi="Corbel"/>
                <w:b/>
                <w:sz w:val="24"/>
                <w:szCs w:val="24"/>
              </w:rPr>
              <w:t>Ćwiczenia</w:t>
            </w:r>
          </w:p>
          <w:p w14:paraId="6FE8CD22" w14:textId="77777777" w:rsidR="00FE1DEA" w:rsidRPr="006A5841" w:rsidRDefault="007461C7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>Ćwiczenia - ocena z zaliczenia 75% oceny stanowią wyniki kolokwiów, 25% ocena aktywności na zajęciach. Planowane są dwa kolokwia.</w:t>
            </w:r>
          </w:p>
          <w:p w14:paraId="0C8777A0" w14:textId="51127CB9" w:rsidR="007461C7" w:rsidRPr="006A5841" w:rsidRDefault="007461C7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>Punkty uzyskane za kolokwia są przeliczane na procenty, którym odpowiadają oceny</w:t>
            </w:r>
            <w:r w:rsidR="00FE1DEA"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>:</w:t>
            </w:r>
          </w:p>
          <w:p w14:paraId="0E7B49AB" w14:textId="77777777" w:rsidR="007461C7" w:rsidRPr="006A5841" w:rsidRDefault="007461C7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- do 50% - niedostateczny,</w:t>
            </w:r>
          </w:p>
          <w:p w14:paraId="03CB2EFB" w14:textId="77777777" w:rsidR="007461C7" w:rsidRPr="006A5841" w:rsidRDefault="007461C7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- 51% - 60% - dostateczny,</w:t>
            </w:r>
          </w:p>
          <w:p w14:paraId="42710B91" w14:textId="77777777" w:rsidR="007461C7" w:rsidRPr="006A5841" w:rsidRDefault="007461C7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- 61% - 70% - dostateczny plus,</w:t>
            </w:r>
          </w:p>
          <w:p w14:paraId="6C2490A9" w14:textId="77777777" w:rsidR="007461C7" w:rsidRPr="006A5841" w:rsidRDefault="007461C7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- 71% - 80% - dobry,</w:t>
            </w:r>
          </w:p>
          <w:p w14:paraId="7B6D641B" w14:textId="77777777" w:rsidR="007461C7" w:rsidRPr="006A5841" w:rsidRDefault="007461C7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- 81% - 90% - dobry plus,</w:t>
            </w:r>
          </w:p>
          <w:p w14:paraId="735D847A" w14:textId="51CE8912" w:rsidR="003407E7" w:rsidRPr="006A5841" w:rsidRDefault="007461C7" w:rsidP="006A58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- 91% - 100% - bardzo dobry</w:t>
            </w:r>
          </w:p>
        </w:tc>
      </w:tr>
    </w:tbl>
    <w:p w14:paraId="05999DCD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B8D0340" w14:textId="77777777" w:rsidR="006A5841" w:rsidRDefault="006A5841">
      <w:pPr>
        <w:spacing w:after="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</w:p>
    <w:p w14:paraId="71476B21" w14:textId="500ADB54" w:rsidR="003407E7" w:rsidRPr="006A5841" w:rsidRDefault="00B75E48" w:rsidP="006A584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6A5841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BE5D0E4" w14:textId="77777777" w:rsidR="003407E7" w:rsidRPr="006A5841" w:rsidRDefault="003407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1"/>
        <w:gridCol w:w="4508"/>
      </w:tblGrid>
      <w:tr w:rsidR="003407E7" w:rsidRPr="006A5841" w14:paraId="4590C2A3" w14:textId="77777777" w:rsidTr="006A5841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B9711" w14:textId="77777777" w:rsidR="003407E7" w:rsidRPr="006A5841" w:rsidRDefault="00B75E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584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F31A7" w14:textId="77777777" w:rsidR="003407E7" w:rsidRPr="006A5841" w:rsidRDefault="00B75E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584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07E7" w:rsidRPr="006A5841" w14:paraId="12FAD218" w14:textId="77777777" w:rsidTr="006A5841">
        <w:trPr>
          <w:trHeight w:val="454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C181" w14:textId="21DED621" w:rsidR="003407E7" w:rsidRPr="006A5841" w:rsidRDefault="00514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46FB" w14:textId="7241BCA3" w:rsidR="003407E7" w:rsidRPr="006A5841" w:rsidRDefault="00B75E48" w:rsidP="00FE1D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Wykład</w:t>
            </w:r>
            <w:r w:rsidR="006A5841" w:rsidRPr="006A584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5841">
              <w:rPr>
                <w:rFonts w:ascii="Corbel" w:hAnsi="Corbel"/>
                <w:sz w:val="24"/>
                <w:szCs w:val="24"/>
              </w:rPr>
              <w:t>- 30 godz.</w:t>
            </w:r>
          </w:p>
          <w:p w14:paraId="640AF235" w14:textId="77777777" w:rsidR="003407E7" w:rsidRPr="006A5841" w:rsidRDefault="00B75E48" w:rsidP="00FE1D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Ćwiczenia - 30 godz.</w:t>
            </w:r>
          </w:p>
        </w:tc>
      </w:tr>
      <w:tr w:rsidR="003407E7" w:rsidRPr="006A5841" w14:paraId="72046317" w14:textId="77777777" w:rsidTr="006A5841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9958" w14:textId="40CACEA3" w:rsidR="003407E7" w:rsidRPr="006A5841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9E2844" w:rsidRPr="006A584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B98868" w14:textId="77777777" w:rsidR="003407E7" w:rsidRPr="006A5841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C389" w14:textId="77777777" w:rsidR="003407E7" w:rsidRPr="006A5841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3407E7" w:rsidRPr="006A5841" w14:paraId="0D2956BA" w14:textId="77777777" w:rsidTr="006A5841"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612B" w14:textId="77777777" w:rsidR="003407E7" w:rsidRPr="006A5841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584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584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E732D" w14:textId="77777777" w:rsidR="003407E7" w:rsidRPr="006A5841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8D44" w14:textId="77777777" w:rsidR="003407E7" w:rsidRPr="006A5841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115 godz.</w:t>
            </w:r>
          </w:p>
        </w:tc>
      </w:tr>
      <w:tr w:rsidR="003407E7" w:rsidRPr="006A5841" w14:paraId="3EE7C31D" w14:textId="77777777" w:rsidTr="006A5841">
        <w:trPr>
          <w:trHeight w:val="325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DC24" w14:textId="77777777" w:rsidR="003407E7" w:rsidRPr="006A5841" w:rsidRDefault="00B75E48" w:rsidP="006A584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9F7E5" w14:textId="77777777" w:rsidR="003407E7" w:rsidRPr="006A5841" w:rsidRDefault="00B75E48" w:rsidP="006A584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178 godz.</w:t>
            </w:r>
          </w:p>
        </w:tc>
      </w:tr>
      <w:tr w:rsidR="003407E7" w:rsidRPr="006A5841" w14:paraId="3418FB45" w14:textId="77777777" w:rsidTr="006A5841">
        <w:trPr>
          <w:trHeight w:val="324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0ED8" w14:textId="77777777" w:rsidR="003407E7" w:rsidRPr="006A5841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584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501A" w14:textId="77777777" w:rsidR="003407E7" w:rsidRPr="006A5841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3D6C496D" w14:textId="77777777" w:rsidR="003407E7" w:rsidRPr="006A5841" w:rsidRDefault="00B75E48" w:rsidP="00FE1DE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6A584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49BFBF" w14:textId="77777777" w:rsidR="003407E7" w:rsidRPr="006A5841" w:rsidRDefault="003407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E0AD4" w14:textId="77777777" w:rsidR="003407E7" w:rsidRPr="006A5841" w:rsidRDefault="00B75E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5841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43025E60" w14:textId="77777777" w:rsidR="003407E7" w:rsidRPr="006A5841" w:rsidRDefault="003407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9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3940"/>
      </w:tblGrid>
      <w:tr w:rsidR="003407E7" w:rsidRPr="006A5841" w14:paraId="221E71A9" w14:textId="77777777" w:rsidTr="006A5841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705A" w14:textId="77777777" w:rsidR="003407E7" w:rsidRPr="006A5841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009D" w14:textId="77777777" w:rsidR="003407E7" w:rsidRPr="006A5841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3407E7" w:rsidRPr="006A5841" w14:paraId="6620B749" w14:textId="77777777" w:rsidTr="006A5841">
        <w:trPr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2628" w14:textId="77777777" w:rsidR="003407E7" w:rsidRPr="006A5841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8421" w14:textId="77777777" w:rsidR="003407E7" w:rsidRPr="006A5841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84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24486F" w14:textId="77777777" w:rsidR="003407E7" w:rsidRPr="006A5841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09544A" w14:textId="1E0F9CE2" w:rsidR="00FA6A64" w:rsidRPr="006A5841" w:rsidRDefault="00FA6A64" w:rsidP="00FA6A64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6A5841">
        <w:rPr>
          <w:rFonts w:ascii="Corbel" w:hAnsi="Corbel"/>
          <w:smallCaps w:val="0"/>
          <w:color w:val="000000" w:themeColor="text1"/>
          <w:szCs w:val="24"/>
        </w:rPr>
        <w:t>7. LITERATURA</w:t>
      </w:r>
    </w:p>
    <w:p w14:paraId="05F38609" w14:textId="77777777" w:rsidR="00FA6A64" w:rsidRPr="006A5841" w:rsidRDefault="00FA6A64" w:rsidP="00FA6A64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0"/>
      </w:tblGrid>
      <w:tr w:rsidR="00FA6A64" w:rsidRPr="006A5841" w14:paraId="36CF5F0C" w14:textId="77777777"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9B101" w14:textId="77777777" w:rsidR="00FA6A64" w:rsidRPr="006A5841" w:rsidRDefault="00FA6A64">
            <w:pPr>
              <w:spacing w:before="60"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A5841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73B853DE" w14:textId="77777777" w:rsidR="00FA6A64" w:rsidRPr="006A5841" w:rsidRDefault="00FA6A64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 xml:space="preserve">Organy i korporacje ochrony prawa, red. S. Sagan, V. </w:t>
            </w:r>
            <w:proofErr w:type="spellStart"/>
            <w:r w:rsidRPr="006A5841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6A5841">
              <w:rPr>
                <w:rFonts w:ascii="Corbel" w:hAnsi="Corbel"/>
                <w:sz w:val="24"/>
                <w:szCs w:val="24"/>
              </w:rPr>
              <w:t>, Warszawa 2014.</w:t>
            </w:r>
          </w:p>
          <w:p w14:paraId="01766A0E" w14:textId="77777777" w:rsidR="00FA6A64" w:rsidRPr="006A5841" w:rsidRDefault="00FA6A64" w:rsidP="006A5841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A5841">
              <w:rPr>
                <w:rFonts w:ascii="Corbel" w:hAnsi="Corbel"/>
                <w:sz w:val="24"/>
                <w:szCs w:val="24"/>
              </w:rPr>
              <w:t>Organy ochrony prawnej, red. P. Kuczma, Warszawa 2024.</w:t>
            </w:r>
          </w:p>
        </w:tc>
      </w:tr>
      <w:tr w:rsidR="00FA6A64" w:rsidRPr="006A5841" w14:paraId="7E9EB5EC" w14:textId="77777777"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E1F89" w14:textId="77777777" w:rsidR="00FA6A64" w:rsidRPr="006A5841" w:rsidRDefault="00FA6A64">
            <w:pPr>
              <w:spacing w:before="60"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A5841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1D8C9759" w14:textId="77777777" w:rsidR="00FA6A64" w:rsidRPr="006A5841" w:rsidRDefault="00FA6A64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Bodio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J., Borkowski G.,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Demendecki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T., </w:t>
            </w:r>
            <w:r w:rsidRPr="006A584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Ustrój organów ochrony prawnej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6A584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Część szczegółowa, 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Warszawa 2016. </w:t>
            </w:r>
          </w:p>
          <w:p w14:paraId="3596FD3C" w14:textId="77777777" w:rsidR="00FA6A64" w:rsidRPr="006A5841" w:rsidRDefault="00FA6A64" w:rsidP="006A584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Nowak K., Organy policyjne [w:] Organy i korporacje ochrony prawa, red. S. Sagan, 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 xml:space="preserve">J. Ciechanowska, Wydawnictwo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LexisNexis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Warszawa 2010.</w:t>
            </w:r>
          </w:p>
          <w:p w14:paraId="7C7DC0B5" w14:textId="77777777" w:rsidR="00FA6A64" w:rsidRPr="006A5841" w:rsidRDefault="00FA6A64" w:rsidP="006A584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Nowak K., Służby specjalne w Rzeczypospolitej Polskiej [w:] Organy i korporacje ochrony prawa, red. S. Sagan, J. Ciechanowska, Wydawnictwo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LexisNexis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Warszawa 2010.</w:t>
            </w:r>
          </w:p>
          <w:p w14:paraId="7F56DEC1" w14:textId="77777777" w:rsidR="00FA6A64" w:rsidRPr="006A5841" w:rsidRDefault="00FA6A64" w:rsidP="006A584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6A584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Organy państwowe w ustroju konstytucyjnym RP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red. H. Zięba-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Załucka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Rzeszów 2016.</w:t>
            </w:r>
          </w:p>
          <w:p w14:paraId="42AC8DD2" w14:textId="77777777" w:rsidR="00FA6A64" w:rsidRPr="006A5841" w:rsidRDefault="00FA6A64" w:rsidP="006A584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Plis J., Krajowa Szkoła Sądownictwa i Prokuratury [w:] Organy i korporacje ochrony prawa, red. S. Sagan, J. Ciechanowska, Wydawnictwo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LexisNexis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Warszawa 2010.</w:t>
            </w:r>
          </w:p>
          <w:p w14:paraId="70C986EE" w14:textId="77777777" w:rsidR="00FA6A64" w:rsidRPr="006A5841" w:rsidRDefault="00FA6A64" w:rsidP="006A584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Sagan S., V.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Serzhanova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Pr="006A584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Nauka o państwie współczesnym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Warszawa 2013.</w:t>
            </w:r>
          </w:p>
          <w:p w14:paraId="7E4A49E6" w14:textId="77777777" w:rsidR="00FA6A64" w:rsidRPr="006A5841" w:rsidRDefault="00FA6A64" w:rsidP="006A584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Serafin S., Szmulik B., </w:t>
            </w:r>
            <w:r w:rsidRPr="006A584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Organy ochrony prawnej RP</w:t>
            </w:r>
            <w:r w:rsidRPr="006A5841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>,</w:t>
            </w:r>
            <w:r w:rsidRPr="006A584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 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Warszawa 2010.</w:t>
            </w:r>
          </w:p>
          <w:p w14:paraId="0301FD10" w14:textId="77777777" w:rsidR="00FA6A64" w:rsidRPr="006A5841" w:rsidRDefault="00FA6A64" w:rsidP="006A584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Serzhanova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 V., Contemporary Types and Models of the Ombudsman Institution, [w]: Legal system in the period of the new reality, red.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Zdravko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Grujić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Bojan,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Kosovska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Mitrovica 2021, s. 101-113.</w:t>
            </w:r>
          </w:p>
          <w:p w14:paraId="7E55EFB4" w14:textId="77777777" w:rsidR="00FA6A64" w:rsidRPr="006A5841" w:rsidRDefault="00FA6A64" w:rsidP="006A5841">
            <w:pPr>
              <w:spacing w:after="6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Serzhanova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V., Krzysztofik E., Trybunał Sprawiedliwości jako Trybunał Konstytucyjny UE, [w:]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Potentia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non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est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nisi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da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bonum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Księga Jubileuszowa dedykowana Profesorowi Zbigniewowi Witkowskiemu, red. M.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Serowaniec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A. Bień-Kacała, A. Kustra-Rogatka, Toruń 2018, s. 679-696.</w:t>
            </w:r>
          </w:p>
          <w:p w14:paraId="41D9C2A1" w14:textId="77777777" w:rsidR="00FA6A64" w:rsidRPr="006A5841" w:rsidRDefault="00FA6A64">
            <w:pPr>
              <w:spacing w:before="60"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</w:pP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lastRenderedPageBreak/>
              <w:t>Serzhanova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 V., The Legal Responsibility of the Supreme State Officials under the Constitution of the Republic of Poland, “The Journal of Academic Social Science (ASOSJOURNAL)” 2019, ISSN 2148-2489, Akademik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Sosyal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Araştırmalar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Dergisi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,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Yıl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: (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rok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) 7,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Sayı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: (tom) 88,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>Şubat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val="en-GB" w:eastAsia="pl-PL"/>
              </w:rPr>
              <w:t xml:space="preserve"> 2019, s. 1-13.</w:t>
            </w:r>
          </w:p>
          <w:p w14:paraId="5A0C7D2B" w14:textId="77777777" w:rsidR="00FA6A64" w:rsidRPr="006A5841" w:rsidRDefault="00FA6A64" w:rsidP="006A584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Serzhanova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V., Trybunał Sprawiedliwości Unii Europejskiej, [w:] Unia Europejska 2009/2010. Aksjologia, prawo, gospodarka i ochrona środowiska, red. W. </w:t>
            </w:r>
            <w:proofErr w:type="spellStart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Bednaruk</w:t>
            </w:r>
            <w:proofErr w:type="spellEnd"/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M. Bielecki, G. Kowalski, P. Wiśniewski, Lublin: Wydawnictwo Katolickiego Uniwersytetu Lubelskiego 2010, s. 157-169.</w:t>
            </w:r>
          </w:p>
          <w:p w14:paraId="2C2ABCEE" w14:textId="77777777" w:rsidR="00FA6A64" w:rsidRPr="006A5841" w:rsidRDefault="00FA6A64" w:rsidP="006A5841">
            <w:pPr>
              <w:spacing w:after="6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Winczorek P., </w:t>
            </w:r>
            <w:r w:rsidRPr="006A584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Konstytucyjny system organów państwowych</w:t>
            </w:r>
            <w:r w:rsidRPr="006A584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9B6192B" w14:textId="77777777" w:rsidR="00FA6A64" w:rsidRPr="006A5841" w:rsidRDefault="00FA6A64" w:rsidP="00FA6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9F058F8" w14:textId="77777777" w:rsidR="00FA6A64" w:rsidRPr="006A5841" w:rsidRDefault="00FA6A64" w:rsidP="00FA6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E7EE647" w14:textId="6DFC158A" w:rsidR="006A5841" w:rsidRPr="006A5841" w:rsidRDefault="00FA6A64" w:rsidP="006A584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A5841">
        <w:rPr>
          <w:rFonts w:ascii="Corbel" w:hAnsi="Corbel"/>
          <w:b w:val="0"/>
          <w:smallCaps w:val="0"/>
          <w:color w:val="000000" w:themeColor="text1"/>
          <w:szCs w:val="24"/>
        </w:rPr>
        <w:t xml:space="preserve">Akceptacja kierownika jednostki lub osoby upoważnionej </w:t>
      </w:r>
    </w:p>
    <w:sectPr w:rsidR="006A5841" w:rsidRPr="006A5841" w:rsidSect="006A5841">
      <w:pgSz w:w="11906" w:h="16838"/>
      <w:pgMar w:top="993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BA2AF" w14:textId="77777777" w:rsidR="00D06A68" w:rsidRDefault="00D06A68">
      <w:pPr>
        <w:spacing w:after="0" w:line="240" w:lineRule="auto"/>
      </w:pPr>
      <w:r>
        <w:separator/>
      </w:r>
    </w:p>
  </w:endnote>
  <w:endnote w:type="continuationSeparator" w:id="0">
    <w:p w14:paraId="594FD88F" w14:textId="77777777" w:rsidR="00D06A68" w:rsidRDefault="00D0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CC01C" w14:textId="77777777" w:rsidR="00D06A68" w:rsidRDefault="00D06A68">
      <w:r>
        <w:separator/>
      </w:r>
    </w:p>
  </w:footnote>
  <w:footnote w:type="continuationSeparator" w:id="0">
    <w:p w14:paraId="6F1AAA63" w14:textId="77777777" w:rsidR="00D06A68" w:rsidRDefault="00D06A68">
      <w:r>
        <w:continuationSeparator/>
      </w:r>
    </w:p>
  </w:footnote>
  <w:footnote w:id="1">
    <w:p w14:paraId="1EF425A1" w14:textId="77777777" w:rsidR="003407E7" w:rsidRDefault="00B75E4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B3C5E"/>
    <w:multiLevelType w:val="hybridMultilevel"/>
    <w:tmpl w:val="367C8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2400C"/>
    <w:multiLevelType w:val="hybridMultilevel"/>
    <w:tmpl w:val="C18812C0"/>
    <w:lvl w:ilvl="0" w:tplc="3B6C15A4">
      <w:start w:val="1"/>
      <w:numFmt w:val="upperLetter"/>
      <w:lvlText w:val="%1."/>
      <w:lvlJc w:val="left"/>
      <w:pPr>
        <w:ind w:left="21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D7D48A3"/>
    <w:multiLevelType w:val="hybridMultilevel"/>
    <w:tmpl w:val="CC626932"/>
    <w:lvl w:ilvl="0" w:tplc="04150015">
      <w:start w:val="1"/>
      <w:numFmt w:val="upperLetter"/>
      <w:lvlText w:val="%1.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2FF47355"/>
    <w:multiLevelType w:val="multilevel"/>
    <w:tmpl w:val="89786B9C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4CD12DE3"/>
    <w:multiLevelType w:val="multilevel"/>
    <w:tmpl w:val="22E862A8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32D77EA"/>
    <w:multiLevelType w:val="multilevel"/>
    <w:tmpl w:val="3168CF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81A71D4"/>
    <w:multiLevelType w:val="hybridMultilevel"/>
    <w:tmpl w:val="7DAEF2CA"/>
    <w:lvl w:ilvl="0" w:tplc="3B6C15A4">
      <w:start w:val="1"/>
      <w:numFmt w:val="upperLetter"/>
      <w:lvlText w:val="%1.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num w:numId="1" w16cid:durableId="514655785">
    <w:abstractNumId w:val="4"/>
  </w:num>
  <w:num w:numId="2" w16cid:durableId="1852792395">
    <w:abstractNumId w:val="3"/>
  </w:num>
  <w:num w:numId="3" w16cid:durableId="446587558">
    <w:abstractNumId w:val="5"/>
  </w:num>
  <w:num w:numId="4" w16cid:durableId="1957368619">
    <w:abstractNumId w:val="0"/>
  </w:num>
  <w:num w:numId="5" w16cid:durableId="1891458712">
    <w:abstractNumId w:val="2"/>
  </w:num>
  <w:num w:numId="6" w16cid:durableId="1882091351">
    <w:abstractNumId w:val="6"/>
  </w:num>
  <w:num w:numId="7" w16cid:durableId="858739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E7"/>
    <w:rsid w:val="00063B8A"/>
    <w:rsid w:val="00077F99"/>
    <w:rsid w:val="0010683D"/>
    <w:rsid w:val="0018044C"/>
    <w:rsid w:val="001879E6"/>
    <w:rsid w:val="001A785F"/>
    <w:rsid w:val="001F0039"/>
    <w:rsid w:val="00221336"/>
    <w:rsid w:val="002636B3"/>
    <w:rsid w:val="002B5BC5"/>
    <w:rsid w:val="003407E7"/>
    <w:rsid w:val="0034358C"/>
    <w:rsid w:val="00383E1F"/>
    <w:rsid w:val="004064C1"/>
    <w:rsid w:val="004F16DE"/>
    <w:rsid w:val="00502C83"/>
    <w:rsid w:val="00514827"/>
    <w:rsid w:val="005A7B17"/>
    <w:rsid w:val="005F7F19"/>
    <w:rsid w:val="0063711B"/>
    <w:rsid w:val="006A5841"/>
    <w:rsid w:val="006A78B9"/>
    <w:rsid w:val="007461C7"/>
    <w:rsid w:val="00784156"/>
    <w:rsid w:val="00786A08"/>
    <w:rsid w:val="00791C43"/>
    <w:rsid w:val="007B2B1A"/>
    <w:rsid w:val="007C15A0"/>
    <w:rsid w:val="007C42CE"/>
    <w:rsid w:val="008104CE"/>
    <w:rsid w:val="00826483"/>
    <w:rsid w:val="00843B0E"/>
    <w:rsid w:val="00895633"/>
    <w:rsid w:val="008A4447"/>
    <w:rsid w:val="00913FAD"/>
    <w:rsid w:val="00923362"/>
    <w:rsid w:val="0093742C"/>
    <w:rsid w:val="00937D3C"/>
    <w:rsid w:val="00983B84"/>
    <w:rsid w:val="009D1AFD"/>
    <w:rsid w:val="009E2844"/>
    <w:rsid w:val="00A51BA4"/>
    <w:rsid w:val="00A56CCC"/>
    <w:rsid w:val="00B75E48"/>
    <w:rsid w:val="00C41F17"/>
    <w:rsid w:val="00C46809"/>
    <w:rsid w:val="00C70C6C"/>
    <w:rsid w:val="00D06A68"/>
    <w:rsid w:val="00D442B4"/>
    <w:rsid w:val="00D72368"/>
    <w:rsid w:val="00EB5D7B"/>
    <w:rsid w:val="00EE6605"/>
    <w:rsid w:val="00F117DC"/>
    <w:rsid w:val="00F270C9"/>
    <w:rsid w:val="00F51BAB"/>
    <w:rsid w:val="00FA6A64"/>
    <w:rsid w:val="00FD70C9"/>
    <w:rsid w:val="00FE1DEA"/>
    <w:rsid w:val="00FE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676A"/>
  <w15:docId w15:val="{D2F70DDD-CCE7-47DF-B9B3-F55985AE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BB0C-78C5-409D-833B-FE27E36F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2161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Mendocha</cp:lastModifiedBy>
  <cp:revision>8</cp:revision>
  <cp:lastPrinted>2025-11-20T07:53:00Z</cp:lastPrinted>
  <dcterms:created xsi:type="dcterms:W3CDTF">2025-09-12T09:36:00Z</dcterms:created>
  <dcterms:modified xsi:type="dcterms:W3CDTF">2025-11-20T07:54:00Z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